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6042B0">
      <w:pPr>
        <w:rPr>
          <w:sz w:val="16"/>
          <w:szCs w:val="16"/>
        </w:rPr>
      </w:pPr>
    </w:p>
    <w:tbl>
      <w:tblPr>
        <w:tblStyle w:val="6"/>
        <w:tblpPr w:leftFromText="180" w:rightFromText="180" w:bottomFromText="200" w:vertAnchor="text" w:horzAnchor="margin" w:tblpY="-3"/>
        <w:tblW w:w="9816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16"/>
      </w:tblGrid>
      <w:tr w14:paraId="4988DCA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</w:trPr>
        <w:tc>
          <w:tcPr>
            <w:tcW w:w="9816" w:type="dxa"/>
          </w:tcPr>
          <w:p w14:paraId="2B2A8EC5">
            <w:pPr>
              <w:widowControl w:val="0"/>
              <w:suppressAutoHyphens/>
              <w:autoSpaceDE w:val="0"/>
              <w:spacing w:after="0" w:line="240" w:lineRule="auto"/>
              <w:ind w:left="567"/>
              <w:jc w:val="center"/>
              <w:rPr>
                <w:rFonts w:ascii="Times New Roman" w:hAnsi="Times New Roman" w:cs="Times New Roman"/>
                <w:b/>
                <w:spacing w:val="2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pacing w:val="20"/>
                <w:sz w:val="28"/>
                <w:szCs w:val="28"/>
              </w:rPr>
              <w:t>РОССИЙСКАЯ ФЕДЕРАЦИЯ</w:t>
            </w:r>
          </w:p>
          <w:p w14:paraId="0DF55EAF">
            <w:pPr>
              <w:widowControl w:val="0"/>
              <w:suppressAutoHyphens/>
              <w:autoSpaceDE w:val="0"/>
              <w:spacing w:after="0" w:line="240" w:lineRule="auto"/>
              <w:ind w:left="567"/>
              <w:jc w:val="center"/>
              <w:rPr>
                <w:rFonts w:ascii="Times New Roman" w:hAnsi="Times New Roman" w:cs="Times New Roman"/>
                <w:b/>
                <w:spacing w:val="2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pacing w:val="20"/>
                <w:sz w:val="28"/>
                <w:szCs w:val="28"/>
              </w:rPr>
              <w:t>ИРКУТСКАЯ ОБЛАСТЬ</w:t>
            </w:r>
          </w:p>
        </w:tc>
      </w:tr>
      <w:tr w14:paraId="512A05E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atLeast"/>
        </w:trPr>
        <w:tc>
          <w:tcPr>
            <w:tcW w:w="9816" w:type="dxa"/>
          </w:tcPr>
          <w:p w14:paraId="2199770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567"/>
              <w:jc w:val="center"/>
              <w:textAlignment w:val="baseline"/>
              <w:rPr>
                <w:rFonts w:ascii="Times New Roman" w:hAnsi="Times New Roman" w:eastAsia="Times New Roman" w:cs="Times New Roman"/>
                <w:b/>
                <w:spacing w:val="2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pacing w:val="20"/>
                <w:sz w:val="28"/>
                <w:szCs w:val="28"/>
              </w:rPr>
              <w:t>Тулунский район</w:t>
            </w:r>
          </w:p>
          <w:p w14:paraId="287C7A6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567"/>
              <w:jc w:val="center"/>
              <w:textAlignment w:val="baseline"/>
              <w:rPr>
                <w:rFonts w:ascii="Times New Roman" w:hAnsi="Times New Roman" w:cs="Times New Roman"/>
                <w:b/>
                <w:spacing w:val="20"/>
                <w:sz w:val="28"/>
                <w:szCs w:val="28"/>
              </w:rPr>
            </w:pPr>
          </w:p>
        </w:tc>
      </w:tr>
      <w:tr w14:paraId="2803A9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9816" w:type="dxa"/>
          </w:tcPr>
          <w:p w14:paraId="3ED589F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567"/>
              <w:jc w:val="center"/>
              <w:textAlignment w:val="baseline"/>
              <w:rPr>
                <w:rFonts w:ascii="Times New Roman" w:hAnsi="Times New Roman" w:eastAsia="Times New Roman" w:cs="Times New Roman"/>
                <w:b/>
                <w:spacing w:val="2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pacing w:val="20"/>
                <w:sz w:val="28"/>
                <w:szCs w:val="28"/>
              </w:rPr>
              <w:t>АДМИНИСТРАЦИЯ</w:t>
            </w:r>
          </w:p>
          <w:p w14:paraId="2801958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567"/>
              <w:jc w:val="center"/>
              <w:textAlignment w:val="baseline"/>
              <w:rPr>
                <w:rFonts w:ascii="Times New Roman" w:hAnsi="Times New Roman" w:cs="Times New Roman"/>
                <w:spacing w:val="2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pacing w:val="20"/>
                <w:sz w:val="28"/>
                <w:szCs w:val="28"/>
              </w:rPr>
              <w:t>Владимирского сельского поселения</w:t>
            </w:r>
          </w:p>
        </w:tc>
      </w:tr>
      <w:tr w14:paraId="718933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9816" w:type="dxa"/>
          </w:tcPr>
          <w:p w14:paraId="7092AD4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567"/>
              <w:jc w:val="center"/>
              <w:textAlignment w:val="baseline"/>
              <w:rPr>
                <w:rFonts w:ascii="Times New Roman" w:hAnsi="Times New Roman" w:cs="Times New Roman"/>
                <w:b/>
                <w:spacing w:val="20"/>
                <w:sz w:val="28"/>
                <w:szCs w:val="28"/>
              </w:rPr>
            </w:pPr>
          </w:p>
        </w:tc>
      </w:tr>
      <w:tr w14:paraId="2741AB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</w:trPr>
        <w:tc>
          <w:tcPr>
            <w:tcW w:w="9816" w:type="dxa"/>
          </w:tcPr>
          <w:p w14:paraId="2C76BD9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567"/>
              <w:jc w:val="center"/>
              <w:textAlignment w:val="baseline"/>
              <w:rPr>
                <w:rFonts w:ascii="Times New Roman" w:hAnsi="Times New Roman" w:cs="Times New Roman"/>
                <w:b/>
                <w:spacing w:val="2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pacing w:val="20"/>
                <w:sz w:val="28"/>
                <w:szCs w:val="28"/>
              </w:rPr>
              <w:t xml:space="preserve">ПОСТАНОВЛЕНИЕ </w:t>
            </w:r>
          </w:p>
        </w:tc>
      </w:tr>
      <w:tr w14:paraId="44445F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</w:trPr>
        <w:tc>
          <w:tcPr>
            <w:tcW w:w="9816" w:type="dxa"/>
          </w:tcPr>
          <w:p w14:paraId="529B47D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567"/>
              <w:jc w:val="center"/>
              <w:textAlignment w:val="baseline"/>
              <w:rPr>
                <w:rFonts w:ascii="Times New Roman" w:hAnsi="Times New Roman" w:cs="Times New Roman"/>
                <w:b/>
                <w:spacing w:val="20"/>
                <w:sz w:val="28"/>
                <w:szCs w:val="28"/>
              </w:rPr>
            </w:pPr>
          </w:p>
        </w:tc>
      </w:tr>
      <w:tr w14:paraId="5D76D3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2" w:hRule="atLeast"/>
        </w:trPr>
        <w:tc>
          <w:tcPr>
            <w:tcW w:w="9816" w:type="dxa"/>
            <w:shd w:val="clear" w:color="auto" w:fill="FFFFFF" w:themeFill="background1"/>
          </w:tcPr>
          <w:p w14:paraId="50B186BA">
            <w:pPr>
              <w:ind w:left="567"/>
              <w:rPr>
                <w:rFonts w:hint="default" w:ascii="Times New Roman" w:hAnsi="Times New Roman" w:eastAsia="Times New Roman" w:cs="Times New Roman"/>
                <w:b/>
                <w:spacing w:val="20"/>
                <w:sz w:val="28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«11» мая  2026</w:t>
            </w:r>
            <w:r>
              <w:rPr>
                <w:rFonts w:ascii="Times New Roman" w:hAnsi="Times New Roman" w:cs="Times New Roman"/>
                <w:b/>
                <w:spacing w:val="20"/>
                <w:sz w:val="28"/>
                <w:szCs w:val="20"/>
              </w:rPr>
              <w:t xml:space="preserve"> г.                                                          </w:t>
            </w:r>
            <w:r>
              <w:rPr>
                <w:rFonts w:ascii="Times New Roman" w:hAnsi="Times New Roman" w:cs="Times New Roman"/>
                <w:b/>
                <w:spacing w:val="20"/>
                <w:sz w:val="28"/>
                <w:szCs w:val="20"/>
                <w:highlight w:val="none"/>
              </w:rPr>
              <w:t>№</w:t>
            </w:r>
            <w:r>
              <w:rPr>
                <w:rFonts w:ascii="Times New Roman" w:hAnsi="Times New Roman" w:cs="Times New Roman"/>
                <w:b/>
                <w:spacing w:val="20"/>
                <w:sz w:val="28"/>
                <w:szCs w:val="20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pacing w:val="20"/>
                <w:sz w:val="28"/>
                <w:szCs w:val="20"/>
                <w:lang w:val="ru-RU"/>
              </w:rPr>
              <w:t>10-1 пг</w:t>
            </w:r>
            <w:bookmarkStart w:id="3" w:name="_GoBack"/>
            <w:bookmarkEnd w:id="3"/>
          </w:p>
          <w:p w14:paraId="5A51A45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567"/>
              <w:jc w:val="center"/>
              <w:textAlignment w:val="baseline"/>
              <w:rPr>
                <w:rFonts w:ascii="Times New Roman" w:hAnsi="Times New Roman" w:cs="Times New Roman"/>
                <w:b/>
                <w:spacing w:val="20"/>
                <w:sz w:val="28"/>
                <w:szCs w:val="20"/>
              </w:rPr>
            </w:pPr>
            <w:r>
              <w:rPr>
                <w:rFonts w:ascii="Times New Roman" w:hAnsi="Times New Roman" w:cs="Times New Roman"/>
                <w:b/>
                <w:spacing w:val="20"/>
                <w:sz w:val="28"/>
                <w:szCs w:val="20"/>
              </w:rPr>
              <w:t>д.Владимировка</w:t>
            </w:r>
          </w:p>
          <w:p w14:paraId="3B8FBF9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567"/>
              <w:jc w:val="center"/>
              <w:textAlignment w:val="baseline"/>
              <w:rPr>
                <w:rFonts w:ascii="Times New Roman" w:hAnsi="Times New Roman" w:cs="Times New Roman"/>
                <w:spacing w:val="20"/>
                <w:sz w:val="24"/>
                <w:szCs w:val="20"/>
              </w:rPr>
            </w:pPr>
          </w:p>
        </w:tc>
      </w:tr>
      <w:tr w14:paraId="2A4FB7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8" w:hRule="atLeast"/>
        </w:trPr>
        <w:tc>
          <w:tcPr>
            <w:tcW w:w="9816" w:type="dxa"/>
          </w:tcPr>
          <w:p w14:paraId="7A96134D">
            <w:pPr>
              <w:tabs>
                <w:tab w:val="left" w:pos="5387"/>
              </w:tabs>
              <w:spacing w:after="0" w:line="240" w:lineRule="auto"/>
              <w:ind w:left="567" w:right="3801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 внесении изменений в муниципальную программу «Социально-экономическое развитие территории Владимирского сельского поселения на 2024-2028 гг.»,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утвержденную постановлением Администрации Владимирского сельского поселения от 07.11.2023 г. № 60  пг</w:t>
            </w:r>
          </w:p>
        </w:tc>
      </w:tr>
    </w:tbl>
    <w:p w14:paraId="157E5C44">
      <w:pPr>
        <w:spacing w:after="0" w:line="240" w:lineRule="auto"/>
        <w:ind w:left="56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Руководствуясь Федеральным </w:t>
      </w:r>
      <w:r>
        <w:fldChar w:fldCharType="begin"/>
      </w:r>
      <w:r>
        <w:instrText xml:space="preserve"> HYPERLINK "http://www.bestpravo.ru/federalnoje/ea-instrukcii/y7w.htm" </w:instrText>
      </w:r>
      <w:r>
        <w:fldChar w:fldCharType="separate"/>
      </w:r>
      <w:r>
        <w:rPr>
          <w:rStyle w:val="7"/>
          <w:color w:val="000000" w:themeColor="text1"/>
          <w:sz w:val="28"/>
          <w:szCs w:val="28"/>
          <w:u w:val="none"/>
          <w14:textFill>
            <w14:solidFill>
              <w14:schemeClr w14:val="tx1"/>
            </w14:solidFill>
          </w14:textFill>
        </w:rPr>
        <w:t>законом</w:t>
      </w:r>
      <w:r>
        <w:rPr>
          <w:rStyle w:val="7"/>
          <w:color w:val="000000" w:themeColor="text1"/>
          <w:sz w:val="28"/>
          <w:szCs w:val="28"/>
          <w:u w:val="none"/>
          <w14:textFill>
            <w14:solidFill>
              <w14:schemeClr w14:val="tx1"/>
            </w14:solidFill>
          </w14:textFill>
        </w:rPr>
        <w:fldChar w:fldCharType="end"/>
      </w:r>
      <w:r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от 06.10.2003 года  № 131-ФЗ «Об общих принципах организации местного самоуправления в Российской Федерации», </w:t>
      </w:r>
      <w:r>
        <w:fldChar w:fldCharType="begin"/>
      </w:r>
      <w:r>
        <w:instrText xml:space="preserve"> HYPERLINK "http://www.bestpravo.ru/moskovskaya/oy-pravo/c6p.htm" </w:instrText>
      </w:r>
      <w:r>
        <w:fldChar w:fldCharType="separate"/>
      </w:r>
      <w:r>
        <w:rPr>
          <w:rStyle w:val="7"/>
          <w:color w:val="000000" w:themeColor="text1"/>
          <w:sz w:val="28"/>
          <w:szCs w:val="28"/>
          <w:u w:val="none"/>
          <w14:textFill>
            <w14:solidFill>
              <w14:schemeClr w14:val="tx1"/>
            </w14:solidFill>
          </w14:textFill>
        </w:rPr>
        <w:t>Уставом</w:t>
      </w:r>
      <w:r>
        <w:rPr>
          <w:rStyle w:val="7"/>
          <w:color w:val="000000" w:themeColor="text1"/>
          <w:sz w:val="28"/>
          <w:szCs w:val="28"/>
          <w:u w:val="none"/>
          <w14:textFill>
            <w14:solidFill>
              <w14:schemeClr w14:val="tx1"/>
            </w14:solidFill>
          </w14:textFill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Владимирского муниципального образования, постановлением администрации Владимирского сельского поселения от 31 декабря 2015 года № 49-пг «Об утверждении Положения о порядке принятия решений о разработке муниципальных программ Владимирского сельского поселения и их формирования и реализации» в целях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улучшения качества жизни населения и обеспечения комфортной среды жизнедеятельности на основе экономического и социального развития сельского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BFFCFF4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5E7FAEEF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ПОСТАНОВЛЯЮ:</w:t>
      </w:r>
    </w:p>
    <w:p w14:paraId="449476C0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28C1CAF9">
      <w:pPr>
        <w:pStyle w:val="21"/>
        <w:numPr>
          <w:ilvl w:val="0"/>
          <w:numId w:val="1"/>
        </w:numPr>
        <w:spacing w:after="0" w:line="240" w:lineRule="auto"/>
        <w:ind w:left="567" w:firstLine="708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Внести в муниципальную программу «Социально-экономическое развитие территории Владимирского сельского поселения на 2024-2028 гг.», утвержденную постановлением Администрации Владимирского сельского поселения от 07.11.2023 г. № 60 пг следующие изменения:</w:t>
      </w:r>
    </w:p>
    <w:p w14:paraId="7F06E6F4">
      <w:pPr>
        <w:spacing w:after="0" w:line="240" w:lineRule="auto"/>
        <w:ind w:left="567"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1.1 Целевой показатель</w:t>
      </w:r>
      <w:r>
        <w:rPr>
          <w:rFonts w:ascii="Times New Roman" w:hAnsi="Times New Roman" w:cs="Times New Roman"/>
          <w:sz w:val="28"/>
          <w:szCs w:val="28"/>
        </w:rPr>
        <w:t xml:space="preserve"> «-Повышение доли доходов в муниципальный бюджет от уплаты земельного налога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 паспорте муниципальной программы Владимирского сельского поселения «Социально-экономическое развитие территории Владимирского сельского поселения на 2024-2028 гг.», дополнить словами: «и налога на имущество физических лиц».</w:t>
      </w:r>
    </w:p>
    <w:p w14:paraId="4EB4DE64">
      <w:pPr>
        <w:spacing w:after="0" w:line="240" w:lineRule="auto"/>
        <w:ind w:left="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1.2. Целевой показатель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в паспорте муниципальной программы Владимирского сельского поселения «Социально-экономическое развитие территории Владимирского сельского поселения на 2024-2028 гг.», дополнить пунктом «-</w:t>
      </w:r>
      <w:r>
        <w:rPr>
          <w:rFonts w:ascii="Times New Roman" w:hAnsi="Times New Roman"/>
          <w:color w:val="000000"/>
          <w:sz w:val="28"/>
          <w:szCs w:val="28"/>
        </w:rPr>
        <w:t xml:space="preserve">Снижение недоимки в бюджет поселения от уплаты земельного налога и </w:t>
      </w:r>
      <w:bookmarkStart w:id="0" w:name="_Hlk164777623"/>
      <w:r>
        <w:rPr>
          <w:rFonts w:ascii="Times New Roman" w:hAnsi="Times New Roman" w:cs="Times New Roman"/>
          <w:sz w:val="28"/>
          <w:szCs w:val="28"/>
        </w:rPr>
        <w:t>налога на имущество физических лиц</w:t>
      </w:r>
      <w:bookmarkEnd w:id="0"/>
      <w:r>
        <w:rPr>
          <w:rFonts w:ascii="Times New Roman" w:hAnsi="Times New Roman" w:cs="Times New Roman"/>
          <w:sz w:val="28"/>
          <w:szCs w:val="28"/>
        </w:rPr>
        <w:t>.</w:t>
      </w:r>
    </w:p>
    <w:p w14:paraId="1D807D16">
      <w:pPr>
        <w:spacing w:after="0" w:line="240" w:lineRule="auto"/>
        <w:ind w:left="567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</w:rPr>
        <w:t>1.3.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 разделе 2. ЦЕЛЬ И ЗАДАЧИ МУНИЦИПАЛЬНОЙ ПРОГРАММЫ, ЦЕЛЕВЫЕ ПОКАЗАТЕЛИ МУНИЦИПАЛЬНОЙ ПРОГРАММЫ, СРОКИ РЕАЛИЗАЦИИ МУНИЦИПАЛЬНОЙ ПРОГРАММЫ, муниципальной программы «Социально-экономическое развитие территории Владимирского сельского поселения на 2024-2028 гг.», целевой показатель</w:t>
      </w:r>
      <w:r>
        <w:rPr>
          <w:rFonts w:ascii="Times New Roman" w:hAnsi="Times New Roman" w:cs="Times New Roman"/>
          <w:sz w:val="28"/>
          <w:szCs w:val="28"/>
        </w:rPr>
        <w:t xml:space="preserve"> « -Повышение доли доходов в муниципальный бюджет от уплаты земельного налога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 паспорте муниципальной программы Владимирского сельского поселения «Социально-экономическое развитие территории Владимирского сельского поселения на 2024-2028 гг.», дополнить словами: «и налога на имущество физических лиц».</w:t>
      </w:r>
    </w:p>
    <w:p w14:paraId="2BD6E952">
      <w:pPr>
        <w:spacing w:after="0" w:line="240" w:lineRule="auto"/>
        <w:ind w:left="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1.4. В разделе 2. ЦЕЛЬ И ЗАДАЧИ МУНИЦИПАЛЬНОЙ ПРОГРАММЫ, ЦЕЛЕВЫЕ ПОКАЗАТЕЛИ МУНИЦИПАЛЬНОЙ ПРОГРАММЫ, СРОКИ РЕАЛИЗАЦИИ МУНИЦИПАЛЬНОЙ ПРОГРАММЫ, муниципальной программы «Социально-экономическое развитие территории Владимирского сельского поселения на 2024-2028 гг.», целевой показатель дополнить пунктом «-</w:t>
      </w:r>
      <w:r>
        <w:rPr>
          <w:rFonts w:ascii="Times New Roman" w:hAnsi="Times New Roman"/>
          <w:color w:val="000000"/>
          <w:sz w:val="28"/>
          <w:szCs w:val="28"/>
        </w:rPr>
        <w:t xml:space="preserve">Снижение недоимки в бюджет поселения от уплаты земельного налога и </w:t>
      </w:r>
      <w:r>
        <w:rPr>
          <w:rFonts w:ascii="Times New Roman" w:hAnsi="Times New Roman" w:cs="Times New Roman"/>
          <w:sz w:val="28"/>
          <w:szCs w:val="28"/>
        </w:rPr>
        <w:t>налога на имущество физических лиц.</w:t>
      </w:r>
    </w:p>
    <w:p w14:paraId="7681103C">
      <w:pPr>
        <w:spacing w:after="0" w:line="240" w:lineRule="auto"/>
        <w:ind w:left="567"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1.5. Приложение № 1 к муниципальной программе «Социально-экономическое развитие территории Владимирского сельского поселения» на 2024-2028гг. изложить в новой редакции (прилагается).</w:t>
      </w:r>
    </w:p>
    <w:p w14:paraId="4844548C">
      <w:pPr>
        <w:spacing w:after="0" w:line="240" w:lineRule="auto"/>
        <w:ind w:left="567"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1.6. Приложение № 2 к муниципальной программе «Социально-экономическое развитие территории Владимирского сельского поселения» на 2024-2028гг. изложить в новой редакции (прилагается) изложить в новой редакции (прилагается).</w:t>
      </w:r>
    </w:p>
    <w:p w14:paraId="5B46542E">
      <w:pPr>
        <w:pStyle w:val="21"/>
        <w:spacing w:after="0" w:line="240" w:lineRule="auto"/>
        <w:ind w:left="709" w:firstLine="425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1.7. В приложении № 8 к муниципальной программе «Социально-экономическое развитие территории Владимирского сельского поселения на 2024-2028 гг.», в паспорте подпрограммы «</w:t>
      </w:r>
      <w:r>
        <w:rPr>
          <w:rFonts w:ascii="Times New Roman" w:hAnsi="Times New Roman" w:cs="Times New Roman"/>
          <w:color w:val="000000"/>
          <w:sz w:val="28"/>
          <w:szCs w:val="24"/>
        </w:rPr>
        <w:t>И</w:t>
      </w:r>
      <w:r>
        <w:rPr>
          <w:rStyle w:val="47"/>
          <w:rFonts w:ascii="Times New Roman" w:hAnsi="Times New Roman" w:cs="Times New Roman"/>
          <w:color w:val="000000"/>
          <w:sz w:val="28"/>
          <w:szCs w:val="24"/>
        </w:rPr>
        <w:t xml:space="preserve">спользование и охрана земель муниципального образования </w:t>
      </w:r>
      <w:r>
        <w:rPr>
          <w:rFonts w:ascii="Times New Roman" w:hAnsi="Times New Roman" w:cs="Times New Roman"/>
          <w:sz w:val="28"/>
          <w:szCs w:val="24"/>
        </w:rPr>
        <w:t>Владимирского сельского поселения на 2024-2028 гг.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» муниципальной программы Владимирского сельского поселения «Социально-экономическое развитие территории Владимирского сельского поселения на 2024-2028 гг.», целевой показатель «- Снижение недоимки в бюджет поселения от уплаты земельного налога», дополнить словами: «и налога на имущество физических лиц».</w:t>
      </w:r>
    </w:p>
    <w:p w14:paraId="30876A81">
      <w:pPr>
        <w:pStyle w:val="21"/>
        <w:spacing w:after="0" w:line="240" w:lineRule="auto"/>
        <w:ind w:left="709" w:firstLine="425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1.8. В приложении № 8 к муниципальной программе «Социально-экономическое развитие территории Владимирского сельского поселения на 2024-2028 гг.», в разделе 1. ЦЕЛЬ И ЗАДАЧИ ПОДПРОГРАММЫ, ЦЕЛЕВЫЕ ПОКАЗАТЕЛИ ПОДПРОГРАММЫ, СРОКИ РЕАЛИЗАЦИИ, паспорта подпрограммы «Использование и охрана земель муниципального образования Владимирского сельского поселения на 2024-2028 гг.» муниципальной программы «Социально-экономическое развитие территории Владимирского сельского поселения на 2024-2028 гг.» целевой показатель подпрограммы «- Снижение недоимки в бюджет поселения от уплаты земельного налога», дополнить словами: «и налога на имущество физических лиц».</w:t>
      </w:r>
    </w:p>
    <w:p w14:paraId="045AD9DF">
      <w:pPr>
        <w:ind w:left="709" w:firstLine="425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1.9. Строку «Ресурсное обеспечение муниципальной программы» паспорта Программы изложить в следующей редакции:</w:t>
      </w:r>
    </w:p>
    <w:tbl>
      <w:tblPr>
        <w:tblStyle w:val="6"/>
        <w:tblW w:w="9418" w:type="dxa"/>
        <w:tblInd w:w="0" w:type="dxa"/>
        <w:tblLayout w:type="autofit"/>
        <w:tblCellMar>
          <w:top w:w="75" w:type="dxa"/>
          <w:left w:w="0" w:type="dxa"/>
          <w:bottom w:w="75" w:type="dxa"/>
          <w:right w:w="0" w:type="dxa"/>
        </w:tblCellMar>
      </w:tblPr>
      <w:tblGrid>
        <w:gridCol w:w="2977"/>
        <w:gridCol w:w="6441"/>
      </w:tblGrid>
      <w:tr w14:paraId="606595DC">
        <w:tblPrEx>
          <w:tblCellMar>
            <w:top w:w="75" w:type="dxa"/>
            <w:left w:w="0" w:type="dxa"/>
            <w:bottom w:w="75" w:type="dxa"/>
            <w:right w:w="0" w:type="dxa"/>
          </w:tblCellMar>
        </w:tblPrEx>
        <w:trPr>
          <w:trHeight w:val="1306" w:hRule="atLeast"/>
        </w:trPr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D652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Ресурсное обеспечение муниципальной программы</w:t>
            </w:r>
          </w:p>
        </w:tc>
        <w:tc>
          <w:tcPr>
            <w:tcW w:w="6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63EB0C1">
            <w:pPr>
              <w:autoSpaceDE w:val="0"/>
              <w:autoSpaceDN w:val="0"/>
              <w:adjustRightInd w:val="0"/>
              <w:spacing w:after="0" w:line="240" w:lineRule="auto"/>
              <w:ind w:left="229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Предполагаемый общий объем финансирования муниципальной программы составляет </w:t>
            </w:r>
            <w:r>
              <w:rPr>
                <w:rFonts w:ascii="Times New Roman" w:hAnsi="Times New Roman"/>
                <w:sz w:val="28"/>
                <w:szCs w:val="24"/>
                <w:lang w:eastAsia="ar-SA"/>
              </w:rPr>
              <w:t xml:space="preserve">69744,8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тыс. руб., в том числе:</w:t>
            </w:r>
          </w:p>
          <w:p w14:paraId="1AE37085">
            <w:pPr>
              <w:autoSpaceDE w:val="0"/>
              <w:autoSpaceDN w:val="0"/>
              <w:adjustRightInd w:val="0"/>
              <w:spacing w:after="0" w:line="240" w:lineRule="auto"/>
              <w:ind w:left="22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2024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16158,2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тыс. руб.;</w:t>
            </w:r>
          </w:p>
          <w:p w14:paraId="7B86F02D">
            <w:pPr>
              <w:autoSpaceDE w:val="0"/>
              <w:autoSpaceDN w:val="0"/>
              <w:adjustRightInd w:val="0"/>
              <w:spacing w:after="0" w:line="240" w:lineRule="auto"/>
              <w:ind w:left="22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2025 год – 16629,7 тыс. руб.;</w:t>
            </w:r>
          </w:p>
          <w:p w14:paraId="3311A538">
            <w:pPr>
              <w:autoSpaceDE w:val="0"/>
              <w:autoSpaceDN w:val="0"/>
              <w:adjustRightInd w:val="0"/>
              <w:spacing w:after="0" w:line="240" w:lineRule="auto"/>
              <w:ind w:left="22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2026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15836,7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тыс. руб.;</w:t>
            </w:r>
          </w:p>
          <w:p w14:paraId="5031D8E5">
            <w:pPr>
              <w:autoSpaceDE w:val="0"/>
              <w:autoSpaceDN w:val="0"/>
              <w:adjustRightInd w:val="0"/>
              <w:spacing w:after="0" w:line="240" w:lineRule="auto"/>
              <w:ind w:left="22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2027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10587,6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тыс. руб.;</w:t>
            </w:r>
          </w:p>
          <w:p w14:paraId="7047B672">
            <w:pPr>
              <w:autoSpaceDE w:val="0"/>
              <w:autoSpaceDN w:val="0"/>
              <w:adjustRightInd w:val="0"/>
              <w:spacing w:after="0" w:line="240" w:lineRule="auto"/>
              <w:ind w:left="22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2028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10532,6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тыс. руб.</w:t>
            </w:r>
          </w:p>
          <w:p w14:paraId="54F6D8D6">
            <w:pPr>
              <w:autoSpaceDE w:val="0"/>
              <w:autoSpaceDN w:val="0"/>
              <w:adjustRightInd w:val="0"/>
              <w:spacing w:after="0" w:line="240" w:lineRule="auto"/>
              <w:ind w:left="22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 финансирования за счет средств бюджета Владимирского сельского поселения составляет 59150,8 тыс. руб., в том числе:</w:t>
            </w:r>
          </w:p>
          <w:p w14:paraId="2E8D0478">
            <w:pPr>
              <w:autoSpaceDE w:val="0"/>
              <w:autoSpaceDN w:val="0"/>
              <w:adjustRightInd w:val="0"/>
              <w:spacing w:after="0" w:line="240" w:lineRule="auto"/>
              <w:ind w:left="22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2024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13839,5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тыс. руб.;</w:t>
            </w:r>
          </w:p>
          <w:p w14:paraId="33C29DB5">
            <w:pPr>
              <w:autoSpaceDE w:val="0"/>
              <w:autoSpaceDN w:val="0"/>
              <w:adjustRightInd w:val="0"/>
              <w:spacing w:after="0" w:line="240" w:lineRule="auto"/>
              <w:ind w:left="22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2025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12936,2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тыс. руб.;</w:t>
            </w:r>
          </w:p>
          <w:p w14:paraId="7C586D2A">
            <w:pPr>
              <w:autoSpaceDE w:val="0"/>
              <w:autoSpaceDN w:val="0"/>
              <w:adjustRightInd w:val="0"/>
              <w:spacing w:after="0" w:line="240" w:lineRule="auto"/>
              <w:ind w:left="22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2026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12637,7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тыс. руб.;</w:t>
            </w:r>
          </w:p>
          <w:p w14:paraId="4C14E010">
            <w:pPr>
              <w:autoSpaceDE w:val="0"/>
              <w:autoSpaceDN w:val="0"/>
              <w:adjustRightInd w:val="0"/>
              <w:spacing w:after="0" w:line="240" w:lineRule="auto"/>
              <w:ind w:left="22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2027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10031,6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тыс. руб.;</w:t>
            </w:r>
          </w:p>
          <w:p w14:paraId="7BBBCAC9">
            <w:pPr>
              <w:autoSpaceDE w:val="0"/>
              <w:autoSpaceDN w:val="0"/>
              <w:adjustRightInd w:val="0"/>
              <w:spacing w:after="0" w:line="240" w:lineRule="auto"/>
              <w:ind w:left="22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2028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9705,8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тыс. руб.</w:t>
            </w:r>
          </w:p>
          <w:p w14:paraId="26DBED8D">
            <w:pPr>
              <w:autoSpaceDE w:val="0"/>
              <w:autoSpaceDN w:val="0"/>
              <w:adjustRightInd w:val="0"/>
              <w:spacing w:after="0" w:line="240" w:lineRule="auto"/>
              <w:ind w:left="22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Прогнозный объем финансирования за счет средств районного бюджета составляет 5949,6</w:t>
            </w:r>
          </w:p>
          <w:p w14:paraId="3FA2CC71">
            <w:pPr>
              <w:autoSpaceDE w:val="0"/>
              <w:autoSpaceDN w:val="0"/>
              <w:adjustRightInd w:val="0"/>
              <w:spacing w:after="0" w:line="240" w:lineRule="auto"/>
              <w:ind w:left="22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в том числе:</w:t>
            </w:r>
          </w:p>
          <w:p w14:paraId="47FDB3DC">
            <w:pPr>
              <w:autoSpaceDE w:val="0"/>
              <w:autoSpaceDN w:val="0"/>
              <w:adjustRightInd w:val="0"/>
              <w:spacing w:after="0" w:line="240" w:lineRule="auto"/>
              <w:ind w:left="22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2024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1267,6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тыс. руб.;</w:t>
            </w:r>
          </w:p>
          <w:p w14:paraId="440EE902">
            <w:pPr>
              <w:autoSpaceDE w:val="0"/>
              <w:autoSpaceDN w:val="0"/>
              <w:adjustRightInd w:val="0"/>
              <w:spacing w:after="0" w:line="240" w:lineRule="auto"/>
              <w:ind w:left="22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2025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2367,8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тыс. руб.;</w:t>
            </w:r>
          </w:p>
          <w:p w14:paraId="2C7AE95C">
            <w:pPr>
              <w:autoSpaceDE w:val="0"/>
              <w:autoSpaceDN w:val="0"/>
              <w:adjustRightInd w:val="0"/>
              <w:spacing w:after="0" w:line="240" w:lineRule="auto"/>
              <w:ind w:left="22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2026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2314,2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тыс. руб.;</w:t>
            </w:r>
          </w:p>
          <w:p w14:paraId="543ADD51">
            <w:pPr>
              <w:autoSpaceDE w:val="0"/>
              <w:autoSpaceDN w:val="0"/>
              <w:adjustRightInd w:val="0"/>
              <w:spacing w:after="0" w:line="240" w:lineRule="auto"/>
              <w:ind w:left="22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2027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0,0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тыс. руб.;</w:t>
            </w:r>
          </w:p>
          <w:p w14:paraId="09EBF29D">
            <w:pPr>
              <w:autoSpaceDE w:val="0"/>
              <w:autoSpaceDN w:val="0"/>
              <w:adjustRightInd w:val="0"/>
              <w:spacing w:after="0" w:line="240" w:lineRule="auto"/>
              <w:ind w:left="22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2028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тыс. руб.</w:t>
            </w:r>
          </w:p>
          <w:p w14:paraId="474883E1">
            <w:pPr>
              <w:autoSpaceDE w:val="0"/>
              <w:autoSpaceDN w:val="0"/>
              <w:adjustRightInd w:val="0"/>
              <w:spacing w:after="0" w:line="240" w:lineRule="auto"/>
              <w:ind w:left="22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Прогнозный объем финансирования за счет средств областного бюджета составляет 2960,4 тыс. руб., в том числе:</w:t>
            </w:r>
          </w:p>
          <w:p w14:paraId="5F8FE0F3">
            <w:pPr>
              <w:autoSpaceDE w:val="0"/>
              <w:autoSpaceDN w:val="0"/>
              <w:adjustRightInd w:val="0"/>
              <w:spacing w:after="0" w:line="240" w:lineRule="auto"/>
              <w:ind w:left="22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2024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841,0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тыс. руб.;</w:t>
            </w:r>
          </w:p>
          <w:p w14:paraId="2FB41413">
            <w:pPr>
              <w:autoSpaceDE w:val="0"/>
              <w:autoSpaceDN w:val="0"/>
              <w:adjustRightInd w:val="0"/>
              <w:spacing w:after="0" w:line="240" w:lineRule="auto"/>
              <w:ind w:left="22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2025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1075,7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тыс. руб.;</w:t>
            </w:r>
          </w:p>
          <w:p w14:paraId="737F14D9">
            <w:pPr>
              <w:autoSpaceDE w:val="0"/>
              <w:autoSpaceDN w:val="0"/>
              <w:adjustRightInd w:val="0"/>
              <w:spacing w:after="0" w:line="240" w:lineRule="auto"/>
              <w:ind w:left="22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2026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540,6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тыс. руб.;</w:t>
            </w:r>
          </w:p>
          <w:p w14:paraId="430B24C6">
            <w:pPr>
              <w:autoSpaceDE w:val="0"/>
              <w:autoSpaceDN w:val="0"/>
              <w:adjustRightInd w:val="0"/>
              <w:spacing w:after="0" w:line="240" w:lineRule="auto"/>
              <w:ind w:left="22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2027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170,6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тыс. руб.;</w:t>
            </w:r>
          </w:p>
          <w:p w14:paraId="5A03938C">
            <w:pPr>
              <w:autoSpaceDE w:val="0"/>
              <w:autoSpaceDN w:val="0"/>
              <w:adjustRightInd w:val="0"/>
              <w:spacing w:after="0" w:line="240" w:lineRule="auto"/>
              <w:ind w:left="22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2028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332,5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тыс. руб.</w:t>
            </w:r>
          </w:p>
          <w:p w14:paraId="2EB81CE3">
            <w:pPr>
              <w:autoSpaceDE w:val="0"/>
              <w:autoSpaceDN w:val="0"/>
              <w:adjustRightInd w:val="0"/>
              <w:spacing w:after="0" w:line="240" w:lineRule="auto"/>
              <w:ind w:left="22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Прогнозный объем финансирования за счет средств федерального бюджета составляет 1684,0 тыс. руб., в том числе:</w:t>
            </w:r>
          </w:p>
          <w:p w14:paraId="6FCB3D14">
            <w:pPr>
              <w:autoSpaceDE w:val="0"/>
              <w:autoSpaceDN w:val="0"/>
              <w:adjustRightInd w:val="0"/>
              <w:spacing w:after="0" w:line="240" w:lineRule="auto"/>
              <w:ind w:left="22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2024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210,1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тыс. руб.;</w:t>
            </w:r>
          </w:p>
          <w:p w14:paraId="2F02A24C">
            <w:pPr>
              <w:autoSpaceDE w:val="0"/>
              <w:autoSpaceDN w:val="0"/>
              <w:adjustRightInd w:val="0"/>
              <w:spacing w:after="0" w:line="240" w:lineRule="auto"/>
              <w:ind w:left="22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2025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250,0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тыс. руб.;</w:t>
            </w:r>
          </w:p>
          <w:p w14:paraId="724B6EB4">
            <w:pPr>
              <w:autoSpaceDE w:val="0"/>
              <w:autoSpaceDN w:val="0"/>
              <w:adjustRightInd w:val="0"/>
              <w:spacing w:after="0" w:line="240" w:lineRule="auto"/>
              <w:ind w:left="22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2026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344,2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тыс. руб.;</w:t>
            </w:r>
          </w:p>
          <w:p w14:paraId="45A563DB">
            <w:pPr>
              <w:autoSpaceDE w:val="0"/>
              <w:autoSpaceDN w:val="0"/>
              <w:adjustRightInd w:val="0"/>
              <w:spacing w:after="0" w:line="240" w:lineRule="auto"/>
              <w:ind w:left="22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2027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385,4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тыс. руб.;</w:t>
            </w:r>
          </w:p>
          <w:p w14:paraId="186C2DC9">
            <w:pPr>
              <w:pStyle w:val="21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494,3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тыс. руб.</w:t>
            </w:r>
          </w:p>
        </w:tc>
      </w:tr>
    </w:tbl>
    <w:p w14:paraId="58D04420">
      <w:pPr>
        <w:ind w:left="567" w:firstLine="567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14:paraId="3922A4F9">
      <w:pPr>
        <w:pStyle w:val="21"/>
        <w:tabs>
          <w:tab w:val="left" w:pos="426"/>
        </w:tabs>
        <w:ind w:left="426" w:firstLine="708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1.10. Приложение № 3, 4 к муниципальной программе изложить в новой редакции (прилагаются).</w:t>
      </w:r>
    </w:p>
    <w:p w14:paraId="0C60C108">
      <w:pPr>
        <w:pStyle w:val="21"/>
        <w:ind w:left="1275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14:paraId="3C036101">
      <w:pPr>
        <w:pStyle w:val="21"/>
        <w:numPr>
          <w:ilvl w:val="1"/>
          <w:numId w:val="3"/>
        </w:numPr>
        <w:spacing w:after="0" w:line="240" w:lineRule="auto"/>
        <w:ind w:left="426" w:firstLine="708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Строку </w:t>
      </w:r>
      <w:r>
        <w:rPr>
          <w:rFonts w:ascii="Times New Roman" w:hAnsi="Times New Roman"/>
          <w:color w:val="000000"/>
          <w:sz w:val="28"/>
          <w:szCs w:val="28"/>
        </w:rPr>
        <w:t>Ресурсное обеспечение подпрограммы» паспорта Подпрограммы «Обеспечение деятельности главы Владимирского сельского поселения и администрации Владимирского сельского поселения на 2024-2028 гг.»</w:t>
      </w:r>
      <w:r>
        <w:rPr>
          <w:rFonts w:ascii="Times New Roman" w:hAnsi="Times New Roman"/>
          <w:b/>
          <w:sz w:val="28"/>
          <w:szCs w:val="24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изложить в следующей редакции:</w:t>
      </w:r>
    </w:p>
    <w:tbl>
      <w:tblPr>
        <w:tblStyle w:val="6"/>
        <w:tblW w:w="4740" w:type="pct"/>
        <w:tblInd w:w="629" w:type="dxa"/>
        <w:tblLayout w:type="autofit"/>
        <w:tblCellMar>
          <w:top w:w="75" w:type="dxa"/>
          <w:left w:w="0" w:type="dxa"/>
          <w:bottom w:w="75" w:type="dxa"/>
          <w:right w:w="0" w:type="dxa"/>
        </w:tblCellMar>
      </w:tblPr>
      <w:tblGrid>
        <w:gridCol w:w="2897"/>
        <w:gridCol w:w="6896"/>
      </w:tblGrid>
      <w:tr w14:paraId="2A6E5D07">
        <w:tblPrEx>
          <w:tblCellMar>
            <w:top w:w="75" w:type="dxa"/>
            <w:left w:w="0" w:type="dxa"/>
            <w:bottom w:w="75" w:type="dxa"/>
            <w:right w:w="0" w:type="dxa"/>
          </w:tblCellMar>
        </w:tblPrEx>
        <w:trPr>
          <w:trHeight w:val="2440" w:hRule="atLeast"/>
        </w:trPr>
        <w:tc>
          <w:tcPr>
            <w:tcW w:w="14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A737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Ресурсное обеспечение подпрограммы</w:t>
            </w:r>
          </w:p>
        </w:tc>
        <w:tc>
          <w:tcPr>
            <w:tcW w:w="35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FB2CEF1">
            <w:pPr>
              <w:autoSpaceDE w:val="0"/>
              <w:autoSpaceDN w:val="0"/>
              <w:adjustRightInd w:val="0"/>
              <w:spacing w:after="0" w:line="240" w:lineRule="auto"/>
              <w:ind w:left="2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Предполагаемый общий объем финансирования муниципальной </w:t>
            </w:r>
            <w:r>
              <w:rPr>
                <w:rFonts w:ascii="Times New Roman" w:hAnsi="Times New Roman"/>
                <w:sz w:val="28"/>
                <w:szCs w:val="28"/>
              </w:rPr>
              <w:t>под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программы составляет </w:t>
            </w:r>
            <w:r>
              <w:rPr>
                <w:rFonts w:ascii="Times New Roman" w:hAnsi="Times New Roman"/>
                <w:sz w:val="28"/>
                <w:szCs w:val="24"/>
                <w:lang w:eastAsia="ar-SA"/>
              </w:rPr>
              <w:t xml:space="preserve">42956,5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тыс. руб., в том числе:</w:t>
            </w:r>
          </w:p>
          <w:p w14:paraId="2D08E2DA">
            <w:pPr>
              <w:autoSpaceDE w:val="0"/>
              <w:autoSpaceDN w:val="0"/>
              <w:adjustRightInd w:val="0"/>
              <w:spacing w:after="0" w:line="240" w:lineRule="auto"/>
              <w:ind w:left="2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2024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9001,5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тыс. руб.;</w:t>
            </w:r>
          </w:p>
          <w:p w14:paraId="25F68615">
            <w:pPr>
              <w:autoSpaceDE w:val="0"/>
              <w:autoSpaceDN w:val="0"/>
              <w:adjustRightInd w:val="0"/>
              <w:spacing w:after="0" w:line="240" w:lineRule="auto"/>
              <w:ind w:left="2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2025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8743,9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тыс. руб.;</w:t>
            </w:r>
          </w:p>
          <w:p w14:paraId="182A7CAB">
            <w:pPr>
              <w:autoSpaceDE w:val="0"/>
              <w:autoSpaceDN w:val="0"/>
              <w:adjustRightInd w:val="0"/>
              <w:spacing w:after="0" w:line="240" w:lineRule="auto"/>
              <w:ind w:left="2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2026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9408,8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тыс. руб.;</w:t>
            </w:r>
          </w:p>
          <w:p w14:paraId="2E2043CA">
            <w:pPr>
              <w:autoSpaceDE w:val="0"/>
              <w:autoSpaceDN w:val="0"/>
              <w:adjustRightInd w:val="0"/>
              <w:spacing w:after="0" w:line="240" w:lineRule="auto"/>
              <w:ind w:left="2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2027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7940,4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тыс. руб.;</w:t>
            </w:r>
          </w:p>
          <w:p w14:paraId="394CDCBD">
            <w:pPr>
              <w:autoSpaceDE w:val="0"/>
              <w:autoSpaceDN w:val="0"/>
              <w:adjustRightInd w:val="0"/>
              <w:spacing w:after="0" w:line="240" w:lineRule="auto"/>
              <w:ind w:left="2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2028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7861,9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тыс. руб.</w:t>
            </w:r>
          </w:p>
          <w:p w14:paraId="1CE6EDCF">
            <w:pPr>
              <w:autoSpaceDE w:val="0"/>
              <w:autoSpaceDN w:val="0"/>
              <w:adjustRightInd w:val="0"/>
              <w:spacing w:after="0" w:line="240" w:lineRule="auto"/>
              <w:ind w:left="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 финансирования за счет средств бюджета Владимирского сельского поселения составляет 40001,7 тыс. руб., в том числе:</w:t>
            </w:r>
          </w:p>
          <w:p w14:paraId="2FA59502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2024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7523,1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тыс. руб.;</w:t>
            </w:r>
          </w:p>
          <w:p w14:paraId="3C6F635B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2025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8493,2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тыс. руб.;</w:t>
            </w:r>
          </w:p>
          <w:p w14:paraId="63A5A84E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2026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9064,0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тыс. руб.;</w:t>
            </w:r>
          </w:p>
          <w:p w14:paraId="596FB08F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2027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7554,4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тыс. руб.;</w:t>
            </w:r>
          </w:p>
          <w:p w14:paraId="52DD25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2028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7367,0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тыс. руб.</w:t>
            </w:r>
          </w:p>
          <w:p w14:paraId="5B9142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Прогнозный объем финансирования за счет средств районного бюджета составляет 1267,6 тыс. руб., в том числе:</w:t>
            </w:r>
          </w:p>
          <w:p w14:paraId="0CE4D4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2024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1267,6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тыс. руб.;</w:t>
            </w:r>
          </w:p>
          <w:p w14:paraId="120730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2025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тыс. руб.;</w:t>
            </w:r>
          </w:p>
          <w:p w14:paraId="6B114D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2026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тыс. руб.;</w:t>
            </w:r>
          </w:p>
          <w:p w14:paraId="0A910F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2027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0,0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тыс. руб.;</w:t>
            </w:r>
          </w:p>
          <w:p w14:paraId="25BD83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2028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тыс. руб.</w:t>
            </w:r>
          </w:p>
          <w:p w14:paraId="6363D1D3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Прогнозный объем финансирования за счет средств областного бюджета составляет 3,2 тыс. руб., в том числе:</w:t>
            </w:r>
          </w:p>
          <w:p w14:paraId="2D0F0D64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2024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0,7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тыс. руб.;</w:t>
            </w:r>
          </w:p>
          <w:p w14:paraId="2E22A4B7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2025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0,7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тыс. руб.;</w:t>
            </w:r>
          </w:p>
          <w:p w14:paraId="74241698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2026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0,6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тыс. руб.;</w:t>
            </w:r>
          </w:p>
          <w:p w14:paraId="119F8771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2027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0,6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тыс. руб.;</w:t>
            </w:r>
          </w:p>
          <w:p w14:paraId="56E2B64D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2028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0,6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тыс. руб.</w:t>
            </w:r>
          </w:p>
          <w:p w14:paraId="3FD98EDC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Прогнозный объем финансирования за счет средств федерального бюджета составляет 1684,0 тыс. руб., в том числе:</w:t>
            </w:r>
          </w:p>
          <w:p w14:paraId="4424A575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2024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210,1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тыс. руб.;</w:t>
            </w:r>
          </w:p>
          <w:p w14:paraId="61F8D6C0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2025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250,0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тыс. руб.;</w:t>
            </w:r>
          </w:p>
          <w:p w14:paraId="4A08596D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2026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344,2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тыс. руб.;</w:t>
            </w:r>
          </w:p>
          <w:p w14:paraId="6D6A20C5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2027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385,4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тыс. руб.;</w:t>
            </w:r>
          </w:p>
          <w:p w14:paraId="3EE70B3B">
            <w:pPr>
              <w:tabs>
                <w:tab w:val="left" w:pos="-75"/>
                <w:tab w:val="left" w:pos="3761"/>
              </w:tabs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2028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494,3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тыс. руб.</w:t>
            </w:r>
          </w:p>
        </w:tc>
      </w:tr>
    </w:tbl>
    <w:p w14:paraId="7FD7A5A8">
      <w:pPr>
        <w:pStyle w:val="21"/>
        <w:spacing w:after="0" w:line="240" w:lineRule="auto"/>
        <w:ind w:left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14:paraId="6791A051">
      <w:pPr>
        <w:pStyle w:val="21"/>
        <w:numPr>
          <w:ilvl w:val="1"/>
          <w:numId w:val="3"/>
        </w:numPr>
        <w:spacing w:after="0" w:line="240" w:lineRule="auto"/>
        <w:ind w:left="567"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Строку «Ресурсное обеспечение подпрограммы» паспорта Подпрограммы «Повышение эффективности бюджетных расходов Владимирского сельского поселения на 2024-2028 гг.» изложить в следующей редакции:</w:t>
      </w:r>
    </w:p>
    <w:p w14:paraId="731C4771">
      <w:pPr>
        <w:pStyle w:val="21"/>
        <w:spacing w:after="0" w:line="240" w:lineRule="auto"/>
        <w:ind w:left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tbl>
      <w:tblPr>
        <w:tblStyle w:val="6"/>
        <w:tblW w:w="4740" w:type="pct"/>
        <w:tblInd w:w="629" w:type="dxa"/>
        <w:tblLayout w:type="autofit"/>
        <w:tblCellMar>
          <w:top w:w="75" w:type="dxa"/>
          <w:left w:w="0" w:type="dxa"/>
          <w:bottom w:w="75" w:type="dxa"/>
          <w:right w:w="0" w:type="dxa"/>
        </w:tblCellMar>
      </w:tblPr>
      <w:tblGrid>
        <w:gridCol w:w="2897"/>
        <w:gridCol w:w="6896"/>
      </w:tblGrid>
      <w:tr w14:paraId="77F14759">
        <w:tblPrEx>
          <w:tblCellMar>
            <w:top w:w="75" w:type="dxa"/>
            <w:left w:w="0" w:type="dxa"/>
            <w:bottom w:w="75" w:type="dxa"/>
            <w:right w:w="0" w:type="dxa"/>
          </w:tblCellMar>
        </w:tblPrEx>
        <w:trPr>
          <w:trHeight w:val="455" w:hRule="atLeast"/>
        </w:trPr>
        <w:tc>
          <w:tcPr>
            <w:tcW w:w="14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9FDC6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Ресурсное обеспечение подпрограммы</w:t>
            </w:r>
          </w:p>
        </w:tc>
        <w:tc>
          <w:tcPr>
            <w:tcW w:w="35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62BCD1F">
            <w:pPr>
              <w:autoSpaceDE w:val="0"/>
              <w:autoSpaceDN w:val="0"/>
              <w:adjustRightInd w:val="0"/>
              <w:spacing w:after="0" w:line="240" w:lineRule="auto"/>
              <w:ind w:left="238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Предполагаемый общий объем финансирования муниципальной </w:t>
            </w:r>
            <w:r>
              <w:rPr>
                <w:rFonts w:ascii="Times New Roman" w:hAnsi="Times New Roman"/>
                <w:sz w:val="28"/>
                <w:szCs w:val="28"/>
              </w:rPr>
              <w:t>под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программы составляет </w:t>
            </w:r>
            <w:r>
              <w:rPr>
                <w:rFonts w:ascii="Times New Roman" w:hAnsi="Times New Roman"/>
                <w:sz w:val="28"/>
                <w:szCs w:val="24"/>
                <w:lang w:eastAsia="ar-SA"/>
              </w:rPr>
              <w:t xml:space="preserve">12,8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тыс. руб., в том числе:</w:t>
            </w:r>
          </w:p>
          <w:p w14:paraId="6E354795">
            <w:pPr>
              <w:autoSpaceDE w:val="0"/>
              <w:autoSpaceDN w:val="0"/>
              <w:adjustRightInd w:val="0"/>
              <w:spacing w:after="0" w:line="240" w:lineRule="auto"/>
              <w:ind w:left="238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2024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3,6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тыс. руб.;</w:t>
            </w:r>
          </w:p>
          <w:p w14:paraId="762B965A">
            <w:pPr>
              <w:autoSpaceDE w:val="0"/>
              <w:autoSpaceDN w:val="0"/>
              <w:adjustRightInd w:val="0"/>
              <w:spacing w:after="0" w:line="240" w:lineRule="auto"/>
              <w:ind w:left="238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2025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4,2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тыс. руб.;</w:t>
            </w:r>
          </w:p>
          <w:p w14:paraId="466A0C74">
            <w:pPr>
              <w:autoSpaceDE w:val="0"/>
              <w:autoSpaceDN w:val="0"/>
              <w:adjustRightInd w:val="0"/>
              <w:spacing w:after="0" w:line="240" w:lineRule="auto"/>
              <w:ind w:left="238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2026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5,0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тыс. руб.;</w:t>
            </w:r>
          </w:p>
          <w:p w14:paraId="2946A2B3">
            <w:pPr>
              <w:autoSpaceDE w:val="0"/>
              <w:autoSpaceDN w:val="0"/>
              <w:adjustRightInd w:val="0"/>
              <w:spacing w:after="0" w:line="240" w:lineRule="auto"/>
              <w:ind w:left="238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2027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0,0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тыс. руб.;</w:t>
            </w:r>
          </w:p>
          <w:p w14:paraId="3C82D24E">
            <w:pPr>
              <w:autoSpaceDE w:val="0"/>
              <w:autoSpaceDN w:val="0"/>
              <w:adjustRightInd w:val="0"/>
              <w:spacing w:after="0" w:line="240" w:lineRule="auto"/>
              <w:ind w:left="238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2028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тыс. руб.</w:t>
            </w:r>
          </w:p>
          <w:p w14:paraId="18BBE266">
            <w:pPr>
              <w:autoSpaceDE w:val="0"/>
              <w:autoSpaceDN w:val="0"/>
              <w:adjustRightInd w:val="0"/>
              <w:spacing w:after="0" w:line="240" w:lineRule="auto"/>
              <w:ind w:left="23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Объем финансирования за счет средств бюджета Владимирского сельского поселения составляет </w:t>
            </w:r>
            <w:r>
              <w:rPr>
                <w:rFonts w:ascii="Times New Roman" w:hAnsi="Times New Roman"/>
                <w:sz w:val="28"/>
                <w:szCs w:val="24"/>
                <w:lang w:eastAsia="ar-SA"/>
              </w:rPr>
              <w:t xml:space="preserve">12,8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тыс. руб., в том числе:</w:t>
            </w:r>
          </w:p>
          <w:p w14:paraId="588D5661">
            <w:pPr>
              <w:autoSpaceDE w:val="0"/>
              <w:autoSpaceDN w:val="0"/>
              <w:adjustRightInd w:val="0"/>
              <w:spacing w:after="0" w:line="240" w:lineRule="auto"/>
              <w:ind w:left="238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2024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3,6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тыс. руб.;</w:t>
            </w:r>
          </w:p>
          <w:p w14:paraId="2442A554">
            <w:pPr>
              <w:autoSpaceDE w:val="0"/>
              <w:autoSpaceDN w:val="0"/>
              <w:adjustRightInd w:val="0"/>
              <w:spacing w:after="0" w:line="240" w:lineRule="auto"/>
              <w:ind w:left="238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2025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4,2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тыс. руб.;</w:t>
            </w:r>
          </w:p>
          <w:p w14:paraId="569885FA">
            <w:pPr>
              <w:autoSpaceDE w:val="0"/>
              <w:autoSpaceDN w:val="0"/>
              <w:adjustRightInd w:val="0"/>
              <w:spacing w:after="0" w:line="240" w:lineRule="auto"/>
              <w:ind w:left="238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2026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5,0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тыс. руб.;</w:t>
            </w:r>
          </w:p>
          <w:p w14:paraId="707B0EFF">
            <w:pPr>
              <w:autoSpaceDE w:val="0"/>
              <w:autoSpaceDN w:val="0"/>
              <w:adjustRightInd w:val="0"/>
              <w:spacing w:after="0" w:line="240" w:lineRule="auto"/>
              <w:ind w:left="238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2027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0,0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тыс. руб.;</w:t>
            </w:r>
          </w:p>
          <w:p w14:paraId="7831FB3D">
            <w:pPr>
              <w:autoSpaceDE w:val="0"/>
              <w:autoSpaceDN w:val="0"/>
              <w:adjustRightInd w:val="0"/>
              <w:spacing w:after="0" w:line="240" w:lineRule="auto"/>
              <w:ind w:left="238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2028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0,0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тыс. руб.</w:t>
            </w:r>
          </w:p>
          <w:p w14:paraId="15669A90">
            <w:pPr>
              <w:autoSpaceDE w:val="0"/>
              <w:autoSpaceDN w:val="0"/>
              <w:adjustRightInd w:val="0"/>
              <w:spacing w:after="0" w:line="240" w:lineRule="auto"/>
              <w:ind w:left="23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Прогнозный объем финансирования за счет средств областного бюджета составляет 0,0 тыс. руб., в том числе:</w:t>
            </w:r>
          </w:p>
          <w:p w14:paraId="583A9784">
            <w:pPr>
              <w:autoSpaceDE w:val="0"/>
              <w:autoSpaceDN w:val="0"/>
              <w:adjustRightInd w:val="0"/>
              <w:spacing w:after="0" w:line="240" w:lineRule="auto"/>
              <w:ind w:left="238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2024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0,0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тыс. руб.;</w:t>
            </w:r>
          </w:p>
          <w:p w14:paraId="5E7858D0">
            <w:pPr>
              <w:autoSpaceDE w:val="0"/>
              <w:autoSpaceDN w:val="0"/>
              <w:adjustRightInd w:val="0"/>
              <w:spacing w:after="0" w:line="240" w:lineRule="auto"/>
              <w:ind w:left="238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2025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тыс. руб.;</w:t>
            </w:r>
          </w:p>
          <w:p w14:paraId="2AA0D321">
            <w:pPr>
              <w:autoSpaceDE w:val="0"/>
              <w:autoSpaceDN w:val="0"/>
              <w:adjustRightInd w:val="0"/>
              <w:spacing w:after="0" w:line="240" w:lineRule="auto"/>
              <w:ind w:left="238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2026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тыс. руб.;</w:t>
            </w:r>
          </w:p>
          <w:p w14:paraId="36F12AA0">
            <w:pPr>
              <w:autoSpaceDE w:val="0"/>
              <w:autoSpaceDN w:val="0"/>
              <w:adjustRightInd w:val="0"/>
              <w:spacing w:after="0" w:line="240" w:lineRule="auto"/>
              <w:ind w:left="238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2027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0,0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тыс. руб.;</w:t>
            </w:r>
          </w:p>
          <w:p w14:paraId="3A86498A">
            <w:pPr>
              <w:autoSpaceDE w:val="0"/>
              <w:autoSpaceDN w:val="0"/>
              <w:adjustRightInd w:val="0"/>
              <w:spacing w:after="0" w:line="240" w:lineRule="auto"/>
              <w:ind w:left="238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2028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тыс. руб.</w:t>
            </w:r>
          </w:p>
          <w:p w14:paraId="05E55350">
            <w:pPr>
              <w:autoSpaceDE w:val="0"/>
              <w:autoSpaceDN w:val="0"/>
              <w:adjustRightInd w:val="0"/>
              <w:spacing w:after="0" w:line="240" w:lineRule="auto"/>
              <w:ind w:left="23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Прогнозный объем финансирования за счет средств федерального бюджета составляет 0,0 тыс. руб., в том числе:</w:t>
            </w:r>
          </w:p>
          <w:p w14:paraId="1B7DB034">
            <w:pPr>
              <w:autoSpaceDE w:val="0"/>
              <w:autoSpaceDN w:val="0"/>
              <w:adjustRightInd w:val="0"/>
              <w:spacing w:after="0" w:line="240" w:lineRule="auto"/>
              <w:ind w:left="238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2024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0,0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тыс. руб.;</w:t>
            </w:r>
          </w:p>
          <w:p w14:paraId="277C8DAC">
            <w:pPr>
              <w:autoSpaceDE w:val="0"/>
              <w:autoSpaceDN w:val="0"/>
              <w:adjustRightInd w:val="0"/>
              <w:spacing w:after="0" w:line="240" w:lineRule="auto"/>
              <w:ind w:left="238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2025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тыс. руб.;</w:t>
            </w:r>
          </w:p>
          <w:p w14:paraId="66BFC69C">
            <w:pPr>
              <w:autoSpaceDE w:val="0"/>
              <w:autoSpaceDN w:val="0"/>
              <w:adjustRightInd w:val="0"/>
              <w:spacing w:after="0" w:line="240" w:lineRule="auto"/>
              <w:ind w:left="238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2026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тыс. руб.;</w:t>
            </w:r>
          </w:p>
          <w:p w14:paraId="3F69A134">
            <w:pPr>
              <w:autoSpaceDE w:val="0"/>
              <w:autoSpaceDN w:val="0"/>
              <w:adjustRightInd w:val="0"/>
              <w:spacing w:after="0" w:line="240" w:lineRule="auto"/>
              <w:ind w:left="238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2027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0,0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тыс. руб.;</w:t>
            </w:r>
          </w:p>
          <w:p w14:paraId="40935D8F">
            <w:pPr>
              <w:autoSpaceDE w:val="0"/>
              <w:autoSpaceDN w:val="0"/>
              <w:adjustRightInd w:val="0"/>
              <w:spacing w:after="0" w:line="240" w:lineRule="auto"/>
              <w:ind w:left="23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2028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тыс. руб.</w:t>
            </w:r>
          </w:p>
        </w:tc>
      </w:tr>
    </w:tbl>
    <w:p w14:paraId="2C6C9F98">
      <w:pPr>
        <w:widowControl w:val="0"/>
        <w:autoSpaceDE w:val="0"/>
        <w:autoSpaceDN w:val="0"/>
        <w:adjustRightInd w:val="0"/>
        <w:spacing w:after="0" w:line="240" w:lineRule="auto"/>
        <w:ind w:left="567" w:firstLine="660"/>
        <w:jc w:val="both"/>
        <w:outlineLvl w:val="2"/>
        <w:rPr>
          <w:rFonts w:ascii="Times New Roman" w:hAnsi="Times New Roman"/>
          <w:sz w:val="28"/>
          <w:szCs w:val="28"/>
        </w:rPr>
      </w:pPr>
    </w:p>
    <w:p w14:paraId="1D3A79FF">
      <w:pPr>
        <w:widowControl w:val="0"/>
        <w:autoSpaceDE w:val="0"/>
        <w:autoSpaceDN w:val="0"/>
        <w:adjustRightInd w:val="0"/>
        <w:spacing w:after="0" w:line="240" w:lineRule="auto"/>
        <w:ind w:left="567" w:firstLine="567"/>
        <w:jc w:val="both"/>
        <w:outlineLvl w:val="2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1.13. </w:t>
      </w:r>
      <w:r>
        <w:rPr>
          <w:rFonts w:ascii="Times New Roman" w:hAnsi="Times New Roman"/>
          <w:color w:val="000000"/>
          <w:sz w:val="28"/>
          <w:szCs w:val="28"/>
        </w:rPr>
        <w:t xml:space="preserve">Строку «Ресурсное обеспечение подпрограммы» паспорта Подпрограммы </w:t>
      </w:r>
      <w:r>
        <w:rPr>
          <w:rFonts w:ascii="Times New Roman" w:hAnsi="Times New Roman"/>
          <w:sz w:val="28"/>
          <w:szCs w:val="24"/>
        </w:rPr>
        <w:t>«Развитие инфраструктуры на территории Владимирского сельского поселения на 2024-2028 гг.</w:t>
      </w:r>
      <w:r>
        <w:rPr>
          <w:rFonts w:ascii="Times New Roman" w:hAnsi="Times New Roman"/>
          <w:b/>
          <w:sz w:val="28"/>
          <w:szCs w:val="24"/>
        </w:rPr>
        <w:t xml:space="preserve">» </w:t>
      </w:r>
      <w:r>
        <w:rPr>
          <w:rFonts w:ascii="Times New Roman" w:hAnsi="Times New Roman"/>
          <w:color w:val="000000"/>
          <w:sz w:val="28"/>
          <w:szCs w:val="28"/>
        </w:rPr>
        <w:t>изложить в следующей редакции:</w:t>
      </w:r>
    </w:p>
    <w:p w14:paraId="2E64904A">
      <w:pPr>
        <w:widowControl w:val="0"/>
        <w:autoSpaceDE w:val="0"/>
        <w:autoSpaceDN w:val="0"/>
        <w:adjustRightInd w:val="0"/>
        <w:spacing w:after="0" w:line="240" w:lineRule="auto"/>
        <w:ind w:left="567" w:firstLine="944"/>
        <w:jc w:val="both"/>
        <w:outlineLvl w:val="2"/>
        <w:rPr>
          <w:rFonts w:ascii="Times New Roman" w:hAnsi="Times New Roman"/>
          <w:color w:val="000000"/>
          <w:sz w:val="28"/>
          <w:szCs w:val="28"/>
        </w:rPr>
      </w:pPr>
    </w:p>
    <w:tbl>
      <w:tblPr>
        <w:tblStyle w:val="6"/>
        <w:tblW w:w="4730" w:type="pct"/>
        <w:tblInd w:w="629" w:type="dxa"/>
        <w:tblLayout w:type="autofit"/>
        <w:tblCellMar>
          <w:top w:w="75" w:type="dxa"/>
          <w:left w:w="0" w:type="dxa"/>
          <w:bottom w:w="75" w:type="dxa"/>
          <w:right w:w="0" w:type="dxa"/>
        </w:tblCellMar>
      </w:tblPr>
      <w:tblGrid>
        <w:gridCol w:w="2896"/>
        <w:gridCol w:w="6876"/>
      </w:tblGrid>
      <w:tr w14:paraId="75456ECA">
        <w:tblPrEx>
          <w:tblCellMar>
            <w:top w:w="75" w:type="dxa"/>
            <w:left w:w="0" w:type="dxa"/>
            <w:bottom w:w="75" w:type="dxa"/>
            <w:right w:w="0" w:type="dxa"/>
          </w:tblCellMar>
        </w:tblPrEx>
        <w:trPr>
          <w:trHeight w:val="1547" w:hRule="atLeast"/>
        </w:trPr>
        <w:tc>
          <w:tcPr>
            <w:tcW w:w="14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F8B64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Ресурсное обеспечение подпрограммы</w:t>
            </w:r>
          </w:p>
        </w:tc>
        <w:tc>
          <w:tcPr>
            <w:tcW w:w="3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BE065D3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Предполагаемый общий объем финансирования муниципальной </w:t>
            </w:r>
            <w:r>
              <w:rPr>
                <w:rFonts w:ascii="Times New Roman" w:hAnsi="Times New Roman"/>
                <w:sz w:val="28"/>
                <w:szCs w:val="28"/>
              </w:rPr>
              <w:t>под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программы составляет </w:t>
            </w:r>
            <w:r>
              <w:rPr>
                <w:rFonts w:ascii="Times New Roman" w:hAnsi="Times New Roman"/>
                <w:sz w:val="28"/>
                <w:szCs w:val="24"/>
                <w:lang w:eastAsia="ar-SA"/>
              </w:rPr>
              <w:t xml:space="preserve">7633,9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тыс. руб., в том числе:</w:t>
            </w:r>
          </w:p>
          <w:p w14:paraId="360C86AA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2024 год – 2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781,3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тыс. руб.;</w:t>
            </w:r>
          </w:p>
          <w:p w14:paraId="510799BF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2025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2681,9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тыс. руб.;</w:t>
            </w:r>
          </w:p>
          <w:p w14:paraId="5D5DABBF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2026 год – 1663,6 тыс. руб.;</w:t>
            </w:r>
          </w:p>
          <w:p w14:paraId="71D48095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2027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171,8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тыс. руб.;</w:t>
            </w:r>
          </w:p>
          <w:p w14:paraId="6FC4B08B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2028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335,3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тыс. руб.</w:t>
            </w:r>
          </w:p>
          <w:p w14:paraId="463D9A6B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Объем финансирования за счет средств бюджета Владимирского сельского поселения составляет </w:t>
            </w:r>
            <w:r>
              <w:rPr>
                <w:rFonts w:ascii="Times New Roman" w:hAnsi="Times New Roman"/>
                <w:sz w:val="28"/>
                <w:szCs w:val="24"/>
                <w:lang w:eastAsia="ar-SA"/>
              </w:rPr>
              <w:t xml:space="preserve">3407,3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тыс. руб., в том числе:</w:t>
            </w:r>
          </w:p>
          <w:p w14:paraId="5E576F77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2024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2781,3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тыс. руб.;</w:t>
            </w:r>
          </w:p>
          <w:p w14:paraId="02E39C8E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2025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620,8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тыс. руб.;</w:t>
            </w:r>
          </w:p>
          <w:p w14:paraId="02BAEC7F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2026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тыс. руб.;</w:t>
            </w:r>
          </w:p>
          <w:p w14:paraId="7C53328C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2027 год – 1,8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тыс. руб.;</w:t>
            </w:r>
          </w:p>
          <w:p w14:paraId="1D049199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2028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3,4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тыс. руб.</w:t>
            </w:r>
          </w:p>
          <w:p w14:paraId="1F66D6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Прогнозный объем финансирования за счет средств районного бюджета составляет 3577,7 тыс. руб., в том числе:</w:t>
            </w:r>
          </w:p>
          <w:p w14:paraId="7BA866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2024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0,0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тыс. руб.;</w:t>
            </w:r>
          </w:p>
          <w:p w14:paraId="501463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2025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1914,1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тыс. руб.;</w:t>
            </w:r>
          </w:p>
          <w:p w14:paraId="08AEBB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2026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1663,6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тыс. руб.;</w:t>
            </w:r>
          </w:p>
          <w:p w14:paraId="26E2CA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2027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0,0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тыс. руб.;</w:t>
            </w:r>
          </w:p>
          <w:p w14:paraId="766D48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2028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тыс. руб.</w:t>
            </w:r>
          </w:p>
          <w:p w14:paraId="00A137ED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Прогнозный объем финансирования за счет средств областного бюджета составляет 648,9 тыс. руб., в том числе:</w:t>
            </w:r>
          </w:p>
          <w:p w14:paraId="59E5DB9F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2024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0,0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тыс. руб.;</w:t>
            </w:r>
          </w:p>
          <w:p w14:paraId="1D0D806D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2025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147,0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тыс. руб.;</w:t>
            </w:r>
          </w:p>
          <w:p w14:paraId="17560FB8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2026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тыс. руб.;</w:t>
            </w:r>
          </w:p>
          <w:p w14:paraId="52986E7E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2027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170,0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тыс. руб.;</w:t>
            </w:r>
          </w:p>
          <w:p w14:paraId="06993AE2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2028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331,9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тыс. руб.</w:t>
            </w:r>
          </w:p>
          <w:p w14:paraId="3A95654E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Прогнозный объем финансирования за счет средств федерального бюджета составляет 0 тыс. руб., в том числе:</w:t>
            </w:r>
          </w:p>
          <w:p w14:paraId="6FEEDA0D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2024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0,0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тыс. руб.;</w:t>
            </w:r>
          </w:p>
          <w:p w14:paraId="28A6E6F3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2025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тыс. руб.;</w:t>
            </w:r>
          </w:p>
          <w:p w14:paraId="094C78C2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2026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тыс. руб.;</w:t>
            </w:r>
          </w:p>
          <w:p w14:paraId="5346BA3A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2027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0,0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тыс. руб.;</w:t>
            </w:r>
          </w:p>
          <w:p w14:paraId="70881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2028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тыс. руб.</w:t>
            </w:r>
          </w:p>
        </w:tc>
      </w:tr>
    </w:tbl>
    <w:p w14:paraId="7CDD9025">
      <w:pPr>
        <w:spacing w:after="0" w:line="240" w:lineRule="auto"/>
        <w:ind w:left="567" w:firstLine="993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14:paraId="42FF9E8C">
      <w:pPr>
        <w:spacing w:after="0" w:line="240" w:lineRule="auto"/>
        <w:ind w:left="567" w:firstLine="993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1.14. Строку «Ресурсное обеспечение подпрограммы» паспорта Подпрограммы «Обеспечение комплексного пространственного и территориального развития Владимирского сельского поселения на 2024-2028 гг.» изложить в следующей редакции:</w:t>
      </w:r>
    </w:p>
    <w:tbl>
      <w:tblPr>
        <w:tblStyle w:val="6"/>
        <w:tblW w:w="4740" w:type="pct"/>
        <w:tblInd w:w="629" w:type="dxa"/>
        <w:tblLayout w:type="autofit"/>
        <w:tblCellMar>
          <w:top w:w="75" w:type="dxa"/>
          <w:left w:w="0" w:type="dxa"/>
          <w:bottom w:w="75" w:type="dxa"/>
          <w:right w:w="0" w:type="dxa"/>
        </w:tblCellMar>
      </w:tblPr>
      <w:tblGrid>
        <w:gridCol w:w="2897"/>
        <w:gridCol w:w="6896"/>
      </w:tblGrid>
      <w:tr w14:paraId="497E6149">
        <w:tblPrEx>
          <w:tblCellMar>
            <w:top w:w="75" w:type="dxa"/>
            <w:left w:w="0" w:type="dxa"/>
            <w:bottom w:w="75" w:type="dxa"/>
            <w:right w:w="0" w:type="dxa"/>
          </w:tblCellMar>
        </w:tblPrEx>
        <w:trPr>
          <w:trHeight w:val="1707" w:hRule="atLeast"/>
        </w:trPr>
        <w:tc>
          <w:tcPr>
            <w:tcW w:w="14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8DFD5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3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Ресурсное обеспечение подпрограммы</w:t>
            </w:r>
          </w:p>
        </w:tc>
        <w:tc>
          <w:tcPr>
            <w:tcW w:w="35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56C9A87">
            <w:pPr>
              <w:autoSpaceDE w:val="0"/>
              <w:autoSpaceDN w:val="0"/>
              <w:adjustRightInd w:val="0"/>
              <w:spacing w:after="0" w:line="240" w:lineRule="auto"/>
              <w:ind w:left="229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Предполагаемый общий объем финансирования муниципальной </w:t>
            </w:r>
            <w:r>
              <w:rPr>
                <w:rFonts w:ascii="Times New Roman" w:hAnsi="Times New Roman"/>
                <w:sz w:val="28"/>
                <w:szCs w:val="28"/>
              </w:rPr>
              <w:t>под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программы составляет </w:t>
            </w:r>
            <w:r>
              <w:rPr>
                <w:rFonts w:ascii="Times New Roman" w:hAnsi="Times New Roman"/>
                <w:sz w:val="28"/>
                <w:szCs w:val="24"/>
                <w:lang w:eastAsia="ar-SA"/>
              </w:rPr>
              <w:t xml:space="preserve">0,0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тыс. руб., в том числе:</w:t>
            </w:r>
          </w:p>
          <w:p w14:paraId="633E3402">
            <w:pPr>
              <w:autoSpaceDE w:val="0"/>
              <w:autoSpaceDN w:val="0"/>
              <w:adjustRightInd w:val="0"/>
              <w:spacing w:after="0" w:line="240" w:lineRule="auto"/>
              <w:ind w:left="22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2024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0,0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тыс. руб.;</w:t>
            </w:r>
          </w:p>
          <w:p w14:paraId="748765BD">
            <w:pPr>
              <w:autoSpaceDE w:val="0"/>
              <w:autoSpaceDN w:val="0"/>
              <w:adjustRightInd w:val="0"/>
              <w:spacing w:after="0" w:line="240" w:lineRule="auto"/>
              <w:ind w:left="22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2025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тыс. руб.;</w:t>
            </w:r>
          </w:p>
          <w:p w14:paraId="7B983B47">
            <w:pPr>
              <w:autoSpaceDE w:val="0"/>
              <w:autoSpaceDN w:val="0"/>
              <w:adjustRightInd w:val="0"/>
              <w:spacing w:after="0" w:line="240" w:lineRule="auto"/>
              <w:ind w:left="22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2026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тыс. руб.;</w:t>
            </w:r>
          </w:p>
          <w:p w14:paraId="4E7F952F">
            <w:pPr>
              <w:autoSpaceDE w:val="0"/>
              <w:autoSpaceDN w:val="0"/>
              <w:adjustRightInd w:val="0"/>
              <w:spacing w:after="0" w:line="240" w:lineRule="auto"/>
              <w:ind w:left="22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2027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0,0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тыс. руб.;</w:t>
            </w:r>
          </w:p>
          <w:p w14:paraId="1C2FB9F8">
            <w:pPr>
              <w:autoSpaceDE w:val="0"/>
              <w:autoSpaceDN w:val="0"/>
              <w:adjustRightInd w:val="0"/>
              <w:spacing w:after="0" w:line="240" w:lineRule="auto"/>
              <w:ind w:left="22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2028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тыс. руб.</w:t>
            </w:r>
          </w:p>
          <w:p w14:paraId="1B6BF430">
            <w:pPr>
              <w:autoSpaceDE w:val="0"/>
              <w:autoSpaceDN w:val="0"/>
              <w:adjustRightInd w:val="0"/>
              <w:spacing w:after="0" w:line="240" w:lineRule="auto"/>
              <w:ind w:left="22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Объем финансирования за счет средств бюджета Владимирского сельского поселения составляет </w:t>
            </w:r>
            <w:r>
              <w:rPr>
                <w:rFonts w:ascii="Times New Roman" w:hAnsi="Times New Roman"/>
                <w:sz w:val="28"/>
                <w:szCs w:val="24"/>
                <w:lang w:eastAsia="ar-SA"/>
              </w:rPr>
              <w:t xml:space="preserve">0,0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тыс. руб., в том числе:</w:t>
            </w:r>
          </w:p>
          <w:p w14:paraId="02C4695D">
            <w:pPr>
              <w:autoSpaceDE w:val="0"/>
              <w:autoSpaceDN w:val="0"/>
              <w:adjustRightInd w:val="0"/>
              <w:spacing w:after="0" w:line="240" w:lineRule="auto"/>
              <w:ind w:left="22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2024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0,0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тыс. руб.;</w:t>
            </w:r>
          </w:p>
          <w:p w14:paraId="4280AB54">
            <w:pPr>
              <w:autoSpaceDE w:val="0"/>
              <w:autoSpaceDN w:val="0"/>
              <w:adjustRightInd w:val="0"/>
              <w:spacing w:after="0" w:line="240" w:lineRule="auto"/>
              <w:ind w:left="22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2025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тыс. руб.;</w:t>
            </w:r>
          </w:p>
          <w:p w14:paraId="726D4E16">
            <w:pPr>
              <w:autoSpaceDE w:val="0"/>
              <w:autoSpaceDN w:val="0"/>
              <w:adjustRightInd w:val="0"/>
              <w:spacing w:after="0" w:line="240" w:lineRule="auto"/>
              <w:ind w:left="22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2026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тыс. руб.;</w:t>
            </w:r>
          </w:p>
          <w:p w14:paraId="3A164AE0">
            <w:pPr>
              <w:autoSpaceDE w:val="0"/>
              <w:autoSpaceDN w:val="0"/>
              <w:adjustRightInd w:val="0"/>
              <w:spacing w:after="0" w:line="240" w:lineRule="auto"/>
              <w:ind w:left="22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2027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0,0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тыс. руб.;</w:t>
            </w:r>
          </w:p>
          <w:p w14:paraId="78FE97D2">
            <w:pPr>
              <w:autoSpaceDE w:val="0"/>
              <w:autoSpaceDN w:val="0"/>
              <w:adjustRightInd w:val="0"/>
              <w:spacing w:after="0" w:line="240" w:lineRule="auto"/>
              <w:ind w:left="22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2028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тыс. руб.</w:t>
            </w:r>
          </w:p>
          <w:p w14:paraId="55050129">
            <w:pPr>
              <w:autoSpaceDE w:val="0"/>
              <w:autoSpaceDN w:val="0"/>
              <w:adjustRightInd w:val="0"/>
              <w:spacing w:after="0" w:line="240" w:lineRule="auto"/>
              <w:ind w:left="22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Прогнозный объем финансирования за счет средств областного бюджета составляет 0 тыс. руб., в том числе:</w:t>
            </w:r>
          </w:p>
          <w:p w14:paraId="235A0BDA">
            <w:pPr>
              <w:autoSpaceDE w:val="0"/>
              <w:autoSpaceDN w:val="0"/>
              <w:adjustRightInd w:val="0"/>
              <w:spacing w:after="0" w:line="240" w:lineRule="auto"/>
              <w:ind w:left="22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2024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0,0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тыс. руб.;</w:t>
            </w:r>
          </w:p>
          <w:p w14:paraId="7954FE6A">
            <w:pPr>
              <w:autoSpaceDE w:val="0"/>
              <w:autoSpaceDN w:val="0"/>
              <w:adjustRightInd w:val="0"/>
              <w:spacing w:after="0" w:line="240" w:lineRule="auto"/>
              <w:ind w:left="22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2025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тыс. руб.;</w:t>
            </w:r>
          </w:p>
          <w:p w14:paraId="4DE4E6E2">
            <w:pPr>
              <w:autoSpaceDE w:val="0"/>
              <w:autoSpaceDN w:val="0"/>
              <w:adjustRightInd w:val="0"/>
              <w:spacing w:after="0" w:line="240" w:lineRule="auto"/>
              <w:ind w:left="22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2026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тыс. руб.;</w:t>
            </w:r>
          </w:p>
          <w:p w14:paraId="28E8F971">
            <w:pPr>
              <w:autoSpaceDE w:val="0"/>
              <w:autoSpaceDN w:val="0"/>
              <w:adjustRightInd w:val="0"/>
              <w:spacing w:after="0" w:line="240" w:lineRule="auto"/>
              <w:ind w:left="22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2027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0,0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тыс. руб.;</w:t>
            </w:r>
          </w:p>
          <w:p w14:paraId="51D0F169">
            <w:pPr>
              <w:autoSpaceDE w:val="0"/>
              <w:autoSpaceDN w:val="0"/>
              <w:adjustRightInd w:val="0"/>
              <w:spacing w:after="0" w:line="240" w:lineRule="auto"/>
              <w:ind w:left="22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2028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тыс. руб.</w:t>
            </w:r>
          </w:p>
          <w:p w14:paraId="2DF4B850">
            <w:pPr>
              <w:autoSpaceDE w:val="0"/>
              <w:autoSpaceDN w:val="0"/>
              <w:adjustRightInd w:val="0"/>
              <w:spacing w:after="0" w:line="240" w:lineRule="auto"/>
              <w:ind w:left="22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Прогнозный объем финансирования за счет средств федерального бюджета составляет 0 тыс. руб., в том числе:</w:t>
            </w:r>
          </w:p>
          <w:p w14:paraId="06BF00A2">
            <w:pPr>
              <w:autoSpaceDE w:val="0"/>
              <w:autoSpaceDN w:val="0"/>
              <w:adjustRightInd w:val="0"/>
              <w:spacing w:after="0" w:line="240" w:lineRule="auto"/>
              <w:ind w:left="22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2024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0,0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тыс. руб.;</w:t>
            </w:r>
          </w:p>
          <w:p w14:paraId="283074DC">
            <w:pPr>
              <w:autoSpaceDE w:val="0"/>
              <w:autoSpaceDN w:val="0"/>
              <w:adjustRightInd w:val="0"/>
              <w:spacing w:after="0" w:line="240" w:lineRule="auto"/>
              <w:ind w:left="22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2025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тыс. руб.;</w:t>
            </w:r>
          </w:p>
          <w:p w14:paraId="39D7A7B5">
            <w:pPr>
              <w:autoSpaceDE w:val="0"/>
              <w:autoSpaceDN w:val="0"/>
              <w:adjustRightInd w:val="0"/>
              <w:spacing w:after="0" w:line="240" w:lineRule="auto"/>
              <w:ind w:left="22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2026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тыс. руб.;</w:t>
            </w:r>
          </w:p>
          <w:p w14:paraId="44173F17">
            <w:pPr>
              <w:autoSpaceDE w:val="0"/>
              <w:autoSpaceDN w:val="0"/>
              <w:adjustRightInd w:val="0"/>
              <w:spacing w:after="0" w:line="240" w:lineRule="auto"/>
              <w:ind w:left="22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2027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0,0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тыс. руб.;</w:t>
            </w:r>
          </w:p>
          <w:p w14:paraId="7352FA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29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2028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тыс. руб.</w:t>
            </w:r>
          </w:p>
        </w:tc>
      </w:tr>
    </w:tbl>
    <w:p w14:paraId="40B5CDC7">
      <w:pPr>
        <w:widowControl w:val="0"/>
        <w:autoSpaceDE w:val="0"/>
        <w:autoSpaceDN w:val="0"/>
        <w:adjustRightInd w:val="0"/>
        <w:spacing w:after="0" w:line="240" w:lineRule="auto"/>
        <w:ind w:left="567" w:firstLine="710"/>
        <w:jc w:val="both"/>
        <w:rPr>
          <w:rFonts w:ascii="Times New Roman" w:hAnsi="Times New Roman"/>
          <w:sz w:val="28"/>
          <w:szCs w:val="28"/>
        </w:rPr>
      </w:pPr>
    </w:p>
    <w:p w14:paraId="6C2E3D9D">
      <w:pPr>
        <w:widowControl w:val="0"/>
        <w:autoSpaceDE w:val="0"/>
        <w:autoSpaceDN w:val="0"/>
        <w:adjustRightInd w:val="0"/>
        <w:spacing w:after="0" w:line="240" w:lineRule="auto"/>
        <w:ind w:left="567" w:firstLine="7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1.15. Строку «Ресурсное обеспечение подпрограммы» паспорта Подпрограммы «Обеспечение комплексных мер безопасности на территории Владимирского сельского поселения на 2024-2028 гг.» изложить в следующей редакции:</w:t>
      </w:r>
    </w:p>
    <w:p w14:paraId="5C2D7404">
      <w:pPr>
        <w:widowControl w:val="0"/>
        <w:autoSpaceDE w:val="0"/>
        <w:autoSpaceDN w:val="0"/>
        <w:adjustRightInd w:val="0"/>
        <w:spacing w:after="0" w:line="240" w:lineRule="auto"/>
        <w:ind w:left="567" w:firstLine="710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6"/>
        <w:tblW w:w="4740" w:type="pct"/>
        <w:tblInd w:w="629" w:type="dxa"/>
        <w:tblLayout w:type="autofit"/>
        <w:tblCellMar>
          <w:top w:w="75" w:type="dxa"/>
          <w:left w:w="0" w:type="dxa"/>
          <w:bottom w:w="75" w:type="dxa"/>
          <w:right w:w="0" w:type="dxa"/>
        </w:tblCellMar>
      </w:tblPr>
      <w:tblGrid>
        <w:gridCol w:w="2897"/>
        <w:gridCol w:w="6896"/>
      </w:tblGrid>
      <w:tr w14:paraId="2621D5B6">
        <w:tblPrEx>
          <w:tblCellMar>
            <w:top w:w="75" w:type="dxa"/>
            <w:left w:w="0" w:type="dxa"/>
            <w:bottom w:w="75" w:type="dxa"/>
            <w:right w:w="0" w:type="dxa"/>
          </w:tblCellMar>
        </w:tblPrEx>
        <w:tc>
          <w:tcPr>
            <w:tcW w:w="14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8DA7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3" w:right="-2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Ресурсное обеспечение подпрограммы</w:t>
            </w:r>
          </w:p>
        </w:tc>
        <w:tc>
          <w:tcPr>
            <w:tcW w:w="35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8112F36">
            <w:pPr>
              <w:autoSpaceDE w:val="0"/>
              <w:autoSpaceDN w:val="0"/>
              <w:adjustRightInd w:val="0"/>
              <w:spacing w:after="0" w:line="240" w:lineRule="auto"/>
              <w:ind w:left="87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Предполагаемый общий объем финансирования муниципальной </w:t>
            </w:r>
            <w:r>
              <w:rPr>
                <w:rFonts w:ascii="Times New Roman" w:hAnsi="Times New Roman"/>
                <w:sz w:val="28"/>
                <w:szCs w:val="28"/>
              </w:rPr>
              <w:t>под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программы составляет </w:t>
            </w:r>
            <w:r>
              <w:rPr>
                <w:rFonts w:ascii="Times New Roman" w:hAnsi="Times New Roman"/>
                <w:sz w:val="28"/>
                <w:szCs w:val="24"/>
                <w:lang w:eastAsia="ar-SA"/>
              </w:rPr>
              <w:t xml:space="preserve">0,0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тыс. руб., в том числе:</w:t>
            </w:r>
          </w:p>
          <w:p w14:paraId="41221DA7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2024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0,0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тыс. руб.;</w:t>
            </w:r>
          </w:p>
          <w:p w14:paraId="366166A8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2025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тыс. руб.;</w:t>
            </w:r>
          </w:p>
          <w:p w14:paraId="6E4ECF01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2026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0,0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тыс. руб.;</w:t>
            </w:r>
          </w:p>
          <w:p w14:paraId="309E0967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2027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0,0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тыс. руб.;</w:t>
            </w:r>
          </w:p>
          <w:p w14:paraId="2092AE1F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2028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тыс. руб.</w:t>
            </w:r>
          </w:p>
          <w:p w14:paraId="69D22F43">
            <w:pPr>
              <w:autoSpaceDE w:val="0"/>
              <w:autoSpaceDN w:val="0"/>
              <w:adjustRightInd w:val="0"/>
              <w:spacing w:after="0" w:line="240" w:lineRule="auto"/>
              <w:ind w:left="8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 финансирования за счет средств бюджета Владимирского сельского поселения составляет 0,0</w:t>
            </w:r>
            <w:r>
              <w:rPr>
                <w:rFonts w:ascii="Times New Roman" w:hAnsi="Times New Roman"/>
                <w:sz w:val="28"/>
                <w:szCs w:val="24"/>
                <w:lang w:eastAsia="ar-S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тыс. руб., в том числе:</w:t>
            </w:r>
          </w:p>
          <w:p w14:paraId="212B89EB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2024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0,0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тыс. руб.;</w:t>
            </w:r>
          </w:p>
          <w:p w14:paraId="121E070E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2025 год – 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тыс. руб.;</w:t>
            </w:r>
          </w:p>
          <w:p w14:paraId="5AEF9B69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2026 год – 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0,0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тыс. руб.;</w:t>
            </w:r>
          </w:p>
          <w:p w14:paraId="5FA8CE11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2027 год – 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0,0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тыс. руб.;</w:t>
            </w:r>
          </w:p>
          <w:p w14:paraId="5B98805D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2028 год – 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тыс. руб.</w:t>
            </w:r>
          </w:p>
          <w:p w14:paraId="0744E70D">
            <w:pPr>
              <w:autoSpaceDE w:val="0"/>
              <w:autoSpaceDN w:val="0"/>
              <w:adjustRightInd w:val="0"/>
              <w:spacing w:after="0" w:line="240" w:lineRule="auto"/>
              <w:ind w:left="8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Прогнозный объем финансирования за счет средств областного бюджета составляет 0,0 тыс. руб., в том числе:</w:t>
            </w:r>
          </w:p>
          <w:p w14:paraId="7E98624A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2024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0,0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тыс. руб.;</w:t>
            </w:r>
          </w:p>
          <w:p w14:paraId="00C17239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2025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тыс. руб.;</w:t>
            </w:r>
          </w:p>
          <w:p w14:paraId="7413ECB6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2026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тыс. руб.;</w:t>
            </w:r>
          </w:p>
          <w:p w14:paraId="3748DDBC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2027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0,0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тыс. руб.;</w:t>
            </w:r>
          </w:p>
          <w:p w14:paraId="0F79F2FB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2028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тыс. руб.</w:t>
            </w:r>
          </w:p>
          <w:p w14:paraId="5A9BD3F5">
            <w:pPr>
              <w:autoSpaceDE w:val="0"/>
              <w:autoSpaceDN w:val="0"/>
              <w:adjustRightInd w:val="0"/>
              <w:spacing w:after="0" w:line="240" w:lineRule="auto"/>
              <w:ind w:left="8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Прогнозный объем финансирования за счет средств федерального бюджета составляет 0,0 тыс. руб., в том числе:</w:t>
            </w:r>
          </w:p>
          <w:p w14:paraId="32E85A44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2024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0,0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тыс. руб.;</w:t>
            </w:r>
          </w:p>
          <w:p w14:paraId="64639E83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2025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тыс. руб.;</w:t>
            </w:r>
          </w:p>
          <w:p w14:paraId="62BF3CA4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2026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тыс. руб.;</w:t>
            </w:r>
          </w:p>
          <w:p w14:paraId="64F0444D">
            <w:pPr>
              <w:autoSpaceDE w:val="0"/>
              <w:autoSpaceDN w:val="0"/>
              <w:adjustRightInd w:val="0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2027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0,0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тыс. руб.;</w:t>
            </w:r>
          </w:p>
          <w:p w14:paraId="0E2293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7" w:right="-2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2028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тыс. руб.</w:t>
            </w:r>
          </w:p>
        </w:tc>
      </w:tr>
    </w:tbl>
    <w:p w14:paraId="55742643">
      <w:pPr>
        <w:spacing w:after="0" w:line="240" w:lineRule="auto"/>
        <w:ind w:left="567"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14:paraId="169171A3">
      <w:pPr>
        <w:spacing w:after="0" w:line="240" w:lineRule="auto"/>
        <w:ind w:left="567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1.16. Строку «Ресурсное обеспечение подпрограммы» паспорта Подпрограммы «Развитие сферы культуры и спорта на территории Владимирского сельского поселения на 2024-2028 гг.» изложить в следующей редакции:</w:t>
      </w:r>
    </w:p>
    <w:p w14:paraId="5E32A105">
      <w:pPr>
        <w:spacing w:after="0" w:line="240" w:lineRule="auto"/>
        <w:ind w:left="567" w:firstLine="426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tbl>
      <w:tblPr>
        <w:tblStyle w:val="6"/>
        <w:tblW w:w="4673" w:type="pct"/>
        <w:tblInd w:w="771" w:type="dxa"/>
        <w:tblLayout w:type="autofit"/>
        <w:tblCellMar>
          <w:top w:w="75" w:type="dxa"/>
          <w:left w:w="0" w:type="dxa"/>
          <w:bottom w:w="75" w:type="dxa"/>
          <w:right w:w="0" w:type="dxa"/>
        </w:tblCellMar>
      </w:tblPr>
      <w:tblGrid>
        <w:gridCol w:w="2896"/>
        <w:gridCol w:w="6758"/>
      </w:tblGrid>
      <w:tr w14:paraId="05E19244">
        <w:tblPrEx>
          <w:tblCellMar>
            <w:top w:w="75" w:type="dxa"/>
            <w:left w:w="0" w:type="dxa"/>
            <w:bottom w:w="75" w:type="dxa"/>
            <w:right w:w="0" w:type="dxa"/>
          </w:tblCellMar>
        </w:tblPrEx>
        <w:trPr>
          <w:trHeight w:val="1590" w:hRule="atLeast"/>
        </w:trPr>
        <w:tc>
          <w:tcPr>
            <w:tcW w:w="15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937E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Ресурсное обеспечение подпрограммы</w:t>
            </w:r>
          </w:p>
        </w:tc>
        <w:tc>
          <w:tcPr>
            <w:tcW w:w="35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078BA1D">
            <w:pPr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Предполагаемый общий объем финансирования муниципальной </w:t>
            </w:r>
            <w:r>
              <w:rPr>
                <w:rFonts w:ascii="Times New Roman" w:hAnsi="Times New Roman"/>
                <w:sz w:val="28"/>
                <w:szCs w:val="28"/>
              </w:rPr>
              <w:t>под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программы составляет </w:t>
            </w:r>
            <w:r>
              <w:rPr>
                <w:rFonts w:ascii="Times New Roman" w:hAnsi="Times New Roman"/>
                <w:sz w:val="28"/>
                <w:szCs w:val="24"/>
                <w:lang w:eastAsia="ar-SA"/>
              </w:rPr>
              <w:t xml:space="preserve">19141,6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тыс. руб., в том числе:</w:t>
            </w:r>
          </w:p>
          <w:p w14:paraId="2FCF6667">
            <w:pPr>
              <w:autoSpaceDE w:val="0"/>
              <w:autoSpaceDN w:val="0"/>
              <w:adjustRightInd w:val="0"/>
              <w:spacing w:after="0" w:line="240" w:lineRule="auto"/>
              <w:ind w:left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2024 год – 4371,8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тыс. руб.;</w:t>
            </w:r>
          </w:p>
          <w:p w14:paraId="2ACB3B57">
            <w:pPr>
              <w:autoSpaceDE w:val="0"/>
              <w:autoSpaceDN w:val="0"/>
              <w:adjustRightInd w:val="0"/>
              <w:spacing w:after="0" w:line="240" w:lineRule="auto"/>
              <w:ind w:left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2025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5199,7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тыс. руб.;</w:t>
            </w:r>
          </w:p>
          <w:p w14:paraId="0FE9FDE4">
            <w:pPr>
              <w:autoSpaceDE w:val="0"/>
              <w:autoSpaceDN w:val="0"/>
              <w:adjustRightInd w:val="0"/>
              <w:spacing w:after="0" w:line="240" w:lineRule="auto"/>
              <w:ind w:left="567"/>
              <w:jc w:val="both"/>
              <w:rPr>
                <w:rFonts w:ascii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2026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4759,3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тыс. руб.;</w:t>
            </w:r>
          </w:p>
          <w:p w14:paraId="4A1AFF01">
            <w:pPr>
              <w:autoSpaceDE w:val="0"/>
              <w:autoSpaceDN w:val="0"/>
              <w:adjustRightInd w:val="0"/>
              <w:spacing w:after="0" w:line="240" w:lineRule="auto"/>
              <w:ind w:left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2027 год – 2475,4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тыс. руб.;</w:t>
            </w:r>
          </w:p>
          <w:p w14:paraId="0D7DF7BC">
            <w:pPr>
              <w:autoSpaceDE w:val="0"/>
              <w:autoSpaceDN w:val="0"/>
              <w:adjustRightInd w:val="0"/>
              <w:spacing w:after="0" w:line="240" w:lineRule="auto"/>
              <w:ind w:left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2028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2335,4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тыс. руб.</w:t>
            </w:r>
          </w:p>
          <w:p w14:paraId="77CFA1A6">
            <w:pPr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Объем финансирования за счет средств бюджета Владимирского сельского поселения составляет </w:t>
            </w:r>
            <w:r>
              <w:rPr>
                <w:rFonts w:ascii="Times New Roman" w:hAnsi="Times New Roman"/>
                <w:sz w:val="28"/>
                <w:szCs w:val="24"/>
                <w:lang w:eastAsia="ar-SA"/>
              </w:rPr>
              <w:t xml:space="preserve">15729,0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тыс. руб., в том числе:</w:t>
            </w:r>
          </w:p>
          <w:p w14:paraId="4B457B3D">
            <w:pPr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2024 год – 3531,5 тыс. руб.;</w:t>
            </w:r>
          </w:p>
          <w:p w14:paraId="07602822">
            <w:pPr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2025 год – 3818,0 тыс. руб.;</w:t>
            </w:r>
          </w:p>
          <w:p w14:paraId="24FF5464">
            <w:pPr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2026 год – 3568,7 тыс. руб.;</w:t>
            </w:r>
          </w:p>
          <w:p w14:paraId="50B2C09A">
            <w:pPr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2027 год – 2475,4 тыс. руб.;</w:t>
            </w:r>
          </w:p>
          <w:p w14:paraId="7E4A400F">
            <w:pPr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2028 год – 2335,4 тыс. руб.</w:t>
            </w:r>
          </w:p>
          <w:p w14:paraId="5611DE48">
            <w:pPr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Прогнозный объем финансирования за счет средств районного бюджета составляет 1104,3 тыс. руб., в том числе:</w:t>
            </w:r>
          </w:p>
          <w:p w14:paraId="61A47263">
            <w:pPr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 год – 0,0тыс. руб.;</w:t>
            </w:r>
          </w:p>
          <w:p w14:paraId="02D915CF">
            <w:pPr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 год – 453,7 тыс. руб.;</w:t>
            </w:r>
          </w:p>
          <w:p w14:paraId="0212571B">
            <w:pPr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 год – 650,6 тыс. руб.;</w:t>
            </w:r>
          </w:p>
          <w:p w14:paraId="74C71C30">
            <w:pPr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2027 год – 0,0 тыс. руб.;</w:t>
            </w:r>
          </w:p>
          <w:p w14:paraId="568434CA">
            <w:pPr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2028 год – 0,0 тыс. руб.</w:t>
            </w:r>
          </w:p>
          <w:p w14:paraId="378C5A7C">
            <w:pPr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Прогнозный объем финансирования за счет средств областного бюджета составляет 2308,3 тыс. руб., в том числе:</w:t>
            </w:r>
          </w:p>
          <w:p w14:paraId="78EBEAD0">
            <w:pPr>
              <w:autoSpaceDE w:val="0"/>
              <w:autoSpaceDN w:val="0"/>
              <w:adjustRightInd w:val="0"/>
              <w:spacing w:after="0" w:line="240" w:lineRule="auto"/>
              <w:ind w:left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2024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840,3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тыс. руб.;</w:t>
            </w:r>
          </w:p>
          <w:p w14:paraId="37860414">
            <w:pPr>
              <w:autoSpaceDE w:val="0"/>
              <w:autoSpaceDN w:val="0"/>
              <w:adjustRightInd w:val="0"/>
              <w:spacing w:after="0" w:line="240" w:lineRule="auto"/>
              <w:ind w:left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2025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928,0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тыс. руб.;</w:t>
            </w:r>
          </w:p>
          <w:p w14:paraId="1432227A">
            <w:pPr>
              <w:autoSpaceDE w:val="0"/>
              <w:autoSpaceDN w:val="0"/>
              <w:adjustRightInd w:val="0"/>
              <w:spacing w:after="0" w:line="240" w:lineRule="auto"/>
              <w:ind w:left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2026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540,0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тыс. руб.;</w:t>
            </w:r>
          </w:p>
          <w:p w14:paraId="5283696E">
            <w:pPr>
              <w:autoSpaceDE w:val="0"/>
              <w:autoSpaceDN w:val="0"/>
              <w:adjustRightInd w:val="0"/>
              <w:spacing w:after="0" w:line="240" w:lineRule="auto"/>
              <w:ind w:left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2027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0,0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тыс. руб.;</w:t>
            </w:r>
          </w:p>
          <w:p w14:paraId="65200ADA">
            <w:pPr>
              <w:autoSpaceDE w:val="0"/>
              <w:autoSpaceDN w:val="0"/>
              <w:adjustRightInd w:val="0"/>
              <w:spacing w:after="0" w:line="240" w:lineRule="auto"/>
              <w:ind w:left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2028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тыс. руб.</w:t>
            </w:r>
          </w:p>
          <w:p w14:paraId="1CC8E67E">
            <w:pPr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Прогнозный объем финансирования за счет средств федерального бюджета составляет 0 тыс. руб., в том числе:</w:t>
            </w:r>
          </w:p>
          <w:p w14:paraId="0CFDD184">
            <w:pPr>
              <w:autoSpaceDE w:val="0"/>
              <w:autoSpaceDN w:val="0"/>
              <w:adjustRightInd w:val="0"/>
              <w:spacing w:after="0" w:line="240" w:lineRule="auto"/>
              <w:ind w:left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2024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0,0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тыс. руб.;</w:t>
            </w:r>
          </w:p>
          <w:p w14:paraId="47734797">
            <w:pPr>
              <w:autoSpaceDE w:val="0"/>
              <w:autoSpaceDN w:val="0"/>
              <w:adjustRightInd w:val="0"/>
              <w:spacing w:after="0" w:line="240" w:lineRule="auto"/>
              <w:ind w:left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2025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тыс. руб.;</w:t>
            </w:r>
          </w:p>
          <w:p w14:paraId="6319B26D">
            <w:pPr>
              <w:autoSpaceDE w:val="0"/>
              <w:autoSpaceDN w:val="0"/>
              <w:adjustRightInd w:val="0"/>
              <w:spacing w:after="0" w:line="240" w:lineRule="auto"/>
              <w:ind w:left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2026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тыс. руб.;</w:t>
            </w:r>
          </w:p>
          <w:p w14:paraId="460A1BC3">
            <w:pPr>
              <w:autoSpaceDE w:val="0"/>
              <w:autoSpaceDN w:val="0"/>
              <w:adjustRightInd w:val="0"/>
              <w:spacing w:after="0" w:line="240" w:lineRule="auto"/>
              <w:ind w:left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2027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0,0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тыс. руб.;</w:t>
            </w:r>
          </w:p>
          <w:p w14:paraId="0B27E6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2028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тыс. руб.</w:t>
            </w:r>
          </w:p>
        </w:tc>
      </w:tr>
    </w:tbl>
    <w:p w14:paraId="36CE1995">
      <w:pPr>
        <w:pStyle w:val="21"/>
        <w:spacing w:after="0" w:line="240" w:lineRule="auto"/>
        <w:ind w:left="567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14:paraId="3BC31294">
      <w:pPr>
        <w:pStyle w:val="21"/>
        <w:spacing w:after="0" w:line="240" w:lineRule="auto"/>
        <w:ind w:left="567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1.17. Строку «Ресурсное обеспечение подпрограммы» паспорта Подпрограммы «Энергосбережение и повышение энергетической эффективности на территории Владимирского сельского поселения на 2024-2028 гг.» изложить в следующей редакции:</w:t>
      </w:r>
    </w:p>
    <w:tbl>
      <w:tblPr>
        <w:tblStyle w:val="6"/>
        <w:tblW w:w="4740" w:type="pct"/>
        <w:tblInd w:w="629" w:type="dxa"/>
        <w:tblLayout w:type="autofit"/>
        <w:tblCellMar>
          <w:top w:w="75" w:type="dxa"/>
          <w:left w:w="0" w:type="dxa"/>
          <w:bottom w:w="75" w:type="dxa"/>
          <w:right w:w="0" w:type="dxa"/>
        </w:tblCellMar>
      </w:tblPr>
      <w:tblGrid>
        <w:gridCol w:w="3036"/>
        <w:gridCol w:w="6757"/>
      </w:tblGrid>
      <w:tr w14:paraId="0E35C8CE">
        <w:tblPrEx>
          <w:tblCellMar>
            <w:top w:w="75" w:type="dxa"/>
            <w:left w:w="0" w:type="dxa"/>
            <w:bottom w:w="75" w:type="dxa"/>
            <w:right w:w="0" w:type="dxa"/>
          </w:tblCellMar>
        </w:tblPrEx>
        <w:trPr>
          <w:trHeight w:val="1590" w:hRule="atLeast"/>
        </w:trPr>
        <w:tc>
          <w:tcPr>
            <w:tcW w:w="15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5595E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9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Ресурсное обеспечение подпрограммы</w:t>
            </w:r>
          </w:p>
        </w:tc>
        <w:tc>
          <w:tcPr>
            <w:tcW w:w="34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651EAAB">
            <w:pPr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Предполагаемый общий объем финансирования муниципальной </w:t>
            </w:r>
            <w:r>
              <w:rPr>
                <w:rFonts w:ascii="Times New Roman" w:hAnsi="Times New Roman"/>
                <w:sz w:val="28"/>
                <w:szCs w:val="28"/>
              </w:rPr>
              <w:t>под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программы составляет </w:t>
            </w:r>
            <w:r>
              <w:rPr>
                <w:rFonts w:ascii="Times New Roman" w:hAnsi="Times New Roman"/>
                <w:sz w:val="28"/>
                <w:szCs w:val="24"/>
                <w:lang w:eastAsia="ar-SA"/>
              </w:rPr>
              <w:t xml:space="preserve">0,0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тыс. руб., в том числе:</w:t>
            </w:r>
          </w:p>
          <w:p w14:paraId="3ECA5260">
            <w:pPr>
              <w:autoSpaceDE w:val="0"/>
              <w:autoSpaceDN w:val="0"/>
              <w:adjustRightInd w:val="0"/>
              <w:spacing w:after="0" w:line="240" w:lineRule="auto"/>
              <w:ind w:left="22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2024 год – 0,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0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тыс. руб.;</w:t>
            </w:r>
          </w:p>
          <w:p w14:paraId="6D05CEAC">
            <w:pPr>
              <w:autoSpaceDE w:val="0"/>
              <w:autoSpaceDN w:val="0"/>
              <w:adjustRightInd w:val="0"/>
              <w:spacing w:after="0" w:line="240" w:lineRule="auto"/>
              <w:ind w:left="22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2025 год – 0,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тыс. руб.;</w:t>
            </w:r>
          </w:p>
          <w:p w14:paraId="6366DF87">
            <w:pPr>
              <w:autoSpaceDE w:val="0"/>
              <w:autoSpaceDN w:val="0"/>
              <w:adjustRightInd w:val="0"/>
              <w:spacing w:after="0" w:line="240" w:lineRule="auto"/>
              <w:ind w:left="22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2026 год – 0,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0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тыс. руб.;</w:t>
            </w:r>
          </w:p>
          <w:p w14:paraId="00054B45">
            <w:pPr>
              <w:autoSpaceDE w:val="0"/>
              <w:autoSpaceDN w:val="0"/>
              <w:adjustRightInd w:val="0"/>
              <w:spacing w:after="0" w:line="240" w:lineRule="auto"/>
              <w:ind w:left="22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2027 год – 0,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0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тыс. руб.;</w:t>
            </w:r>
          </w:p>
          <w:p w14:paraId="5B6D060D">
            <w:pPr>
              <w:autoSpaceDE w:val="0"/>
              <w:autoSpaceDN w:val="0"/>
              <w:adjustRightInd w:val="0"/>
              <w:spacing w:after="0" w:line="240" w:lineRule="auto"/>
              <w:ind w:left="22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2028 год – 0,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0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тыс. руб.</w:t>
            </w:r>
          </w:p>
          <w:p w14:paraId="76C65B7F">
            <w:pPr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Объем финансирования за счет средств бюджета Владимирского сельского поселения составляет </w:t>
            </w:r>
            <w:r>
              <w:rPr>
                <w:rFonts w:ascii="Times New Roman" w:hAnsi="Times New Roman"/>
                <w:sz w:val="28"/>
                <w:szCs w:val="24"/>
                <w:lang w:eastAsia="ar-SA"/>
              </w:rPr>
              <w:t xml:space="preserve">0,0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тыс. руб., в том числе:</w:t>
            </w:r>
          </w:p>
          <w:p w14:paraId="3DC35A2E">
            <w:pPr>
              <w:autoSpaceDE w:val="0"/>
              <w:autoSpaceDN w:val="0"/>
              <w:adjustRightInd w:val="0"/>
              <w:spacing w:after="0" w:line="240" w:lineRule="auto"/>
              <w:ind w:left="22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2024 год – 0,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0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тыс. руб.;</w:t>
            </w:r>
          </w:p>
          <w:p w14:paraId="14F7047A">
            <w:pPr>
              <w:autoSpaceDE w:val="0"/>
              <w:autoSpaceDN w:val="0"/>
              <w:adjustRightInd w:val="0"/>
              <w:spacing w:after="0" w:line="240" w:lineRule="auto"/>
              <w:ind w:left="22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2025 год – 0,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тыс. руб.;</w:t>
            </w:r>
          </w:p>
          <w:p w14:paraId="37B8F0F9">
            <w:pPr>
              <w:autoSpaceDE w:val="0"/>
              <w:autoSpaceDN w:val="0"/>
              <w:adjustRightInd w:val="0"/>
              <w:spacing w:after="0" w:line="240" w:lineRule="auto"/>
              <w:ind w:left="22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2026 год – 0,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0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тыс. руб.;</w:t>
            </w:r>
          </w:p>
          <w:p w14:paraId="63466E98">
            <w:pPr>
              <w:autoSpaceDE w:val="0"/>
              <w:autoSpaceDN w:val="0"/>
              <w:adjustRightInd w:val="0"/>
              <w:spacing w:after="0" w:line="240" w:lineRule="auto"/>
              <w:ind w:left="22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2027 год – 0,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0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тыс. руб.;</w:t>
            </w:r>
          </w:p>
          <w:p w14:paraId="4CA87309">
            <w:pPr>
              <w:autoSpaceDE w:val="0"/>
              <w:autoSpaceDN w:val="0"/>
              <w:adjustRightInd w:val="0"/>
              <w:spacing w:after="0" w:line="240" w:lineRule="auto"/>
              <w:ind w:left="22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2028 год – 0,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0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тыс. руб.</w:t>
            </w:r>
          </w:p>
          <w:p w14:paraId="461E0697">
            <w:pPr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Прогнозный объем финансирования за счет средств областного бюджета составляет 0 тыс. руб., в том числе:</w:t>
            </w:r>
          </w:p>
          <w:p w14:paraId="2CC6BED3">
            <w:pPr>
              <w:autoSpaceDE w:val="0"/>
              <w:autoSpaceDN w:val="0"/>
              <w:adjustRightInd w:val="0"/>
              <w:spacing w:after="0" w:line="240" w:lineRule="auto"/>
              <w:ind w:left="22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2024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0,0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тыс. руб.;</w:t>
            </w:r>
          </w:p>
          <w:p w14:paraId="12434A55">
            <w:pPr>
              <w:autoSpaceDE w:val="0"/>
              <w:autoSpaceDN w:val="0"/>
              <w:adjustRightInd w:val="0"/>
              <w:spacing w:after="0" w:line="240" w:lineRule="auto"/>
              <w:ind w:left="22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2025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тыс. руб.;</w:t>
            </w:r>
          </w:p>
          <w:p w14:paraId="1CE916EA">
            <w:pPr>
              <w:autoSpaceDE w:val="0"/>
              <w:autoSpaceDN w:val="0"/>
              <w:adjustRightInd w:val="0"/>
              <w:spacing w:after="0" w:line="240" w:lineRule="auto"/>
              <w:ind w:left="22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2026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тыс. руб.;</w:t>
            </w:r>
          </w:p>
          <w:p w14:paraId="5309369A">
            <w:pPr>
              <w:autoSpaceDE w:val="0"/>
              <w:autoSpaceDN w:val="0"/>
              <w:adjustRightInd w:val="0"/>
              <w:spacing w:after="0" w:line="240" w:lineRule="auto"/>
              <w:ind w:left="22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2027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0,0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тыс. руб.;</w:t>
            </w:r>
          </w:p>
          <w:p w14:paraId="24BEF721">
            <w:pPr>
              <w:autoSpaceDE w:val="0"/>
              <w:autoSpaceDN w:val="0"/>
              <w:adjustRightInd w:val="0"/>
              <w:spacing w:after="0" w:line="240" w:lineRule="auto"/>
              <w:ind w:left="2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2028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тыс. руб.</w:t>
            </w:r>
          </w:p>
          <w:p w14:paraId="4F435115">
            <w:pPr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Прогнозный объем финансирования за счет средств федерального бюджета составляет 0 тыс. руб., в том числе:</w:t>
            </w:r>
          </w:p>
          <w:p w14:paraId="7202FA45">
            <w:pPr>
              <w:autoSpaceDE w:val="0"/>
              <w:autoSpaceDN w:val="0"/>
              <w:adjustRightInd w:val="0"/>
              <w:spacing w:after="0" w:line="240" w:lineRule="auto"/>
              <w:ind w:left="22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2024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0,0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тыс. руб.;</w:t>
            </w:r>
          </w:p>
          <w:p w14:paraId="1CAFD0D8">
            <w:pPr>
              <w:autoSpaceDE w:val="0"/>
              <w:autoSpaceDN w:val="0"/>
              <w:adjustRightInd w:val="0"/>
              <w:spacing w:after="0" w:line="240" w:lineRule="auto"/>
              <w:ind w:left="22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2025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тыс. руб.;</w:t>
            </w:r>
          </w:p>
          <w:p w14:paraId="69D5717F">
            <w:pPr>
              <w:autoSpaceDE w:val="0"/>
              <w:autoSpaceDN w:val="0"/>
              <w:adjustRightInd w:val="0"/>
              <w:spacing w:after="0" w:line="240" w:lineRule="auto"/>
              <w:ind w:left="22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2026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тыс. руб.;</w:t>
            </w:r>
          </w:p>
          <w:p w14:paraId="349AB918">
            <w:pPr>
              <w:autoSpaceDE w:val="0"/>
              <w:autoSpaceDN w:val="0"/>
              <w:adjustRightInd w:val="0"/>
              <w:spacing w:after="0" w:line="240" w:lineRule="auto"/>
              <w:ind w:left="22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2027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0,0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тыс. руб.;</w:t>
            </w:r>
          </w:p>
          <w:p w14:paraId="18997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2028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тыс. руб.</w:t>
            </w:r>
          </w:p>
        </w:tc>
      </w:tr>
    </w:tbl>
    <w:p w14:paraId="2889CE02">
      <w:pPr>
        <w:spacing w:after="0" w:line="240" w:lineRule="auto"/>
        <w:ind w:left="567"/>
        <w:jc w:val="both"/>
        <w:rPr>
          <w:rFonts w:ascii="Times New Roman" w:hAnsi="Times New Roman" w:cs="Times New Roman"/>
          <w:bCs/>
          <w:sz w:val="27"/>
          <w:szCs w:val="27"/>
        </w:rPr>
      </w:pPr>
    </w:p>
    <w:p w14:paraId="526E2849">
      <w:pPr>
        <w:spacing w:after="0" w:line="240" w:lineRule="auto"/>
        <w:ind w:left="567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7"/>
          <w:szCs w:val="27"/>
        </w:rPr>
        <w:t xml:space="preserve">1.18. </w:t>
      </w:r>
      <w:r>
        <w:rPr>
          <w:rFonts w:ascii="Times New Roman" w:hAnsi="Times New Roman" w:cs="Times New Roman"/>
          <w:bCs/>
          <w:sz w:val="28"/>
          <w:szCs w:val="28"/>
        </w:rPr>
        <w:t>Строку «Ресурсное обеспечение подпрограммы» паспорта Подпрограммы «Использование и охрана земель муниципального образования Владимирского сельского поселения» изложить в следующей редакции:</w:t>
      </w:r>
    </w:p>
    <w:tbl>
      <w:tblPr>
        <w:tblStyle w:val="6"/>
        <w:tblW w:w="4740" w:type="pct"/>
        <w:tblInd w:w="629" w:type="dxa"/>
        <w:tblLayout w:type="autofit"/>
        <w:tblCellMar>
          <w:top w:w="75" w:type="dxa"/>
          <w:left w:w="0" w:type="dxa"/>
          <w:bottom w:w="75" w:type="dxa"/>
          <w:right w:w="0" w:type="dxa"/>
        </w:tblCellMar>
      </w:tblPr>
      <w:tblGrid>
        <w:gridCol w:w="3036"/>
        <w:gridCol w:w="6757"/>
      </w:tblGrid>
      <w:tr w14:paraId="77C8202F">
        <w:tblPrEx>
          <w:tblCellMar>
            <w:top w:w="75" w:type="dxa"/>
            <w:left w:w="0" w:type="dxa"/>
            <w:bottom w:w="75" w:type="dxa"/>
            <w:right w:w="0" w:type="dxa"/>
          </w:tblCellMar>
        </w:tblPrEx>
        <w:trPr>
          <w:trHeight w:val="1590" w:hRule="atLeast"/>
        </w:trPr>
        <w:tc>
          <w:tcPr>
            <w:tcW w:w="15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0E4C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Ресурсное обеспечение подпрограммы</w:t>
            </w:r>
          </w:p>
        </w:tc>
        <w:tc>
          <w:tcPr>
            <w:tcW w:w="34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C6B5C49">
            <w:pPr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Предполагаемый общий объем финансирования муниципальной </w:t>
            </w:r>
            <w:r>
              <w:rPr>
                <w:rFonts w:ascii="Times New Roman" w:hAnsi="Times New Roman"/>
                <w:sz w:val="28"/>
                <w:szCs w:val="28"/>
              </w:rPr>
              <w:t>под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программы составляет </w:t>
            </w:r>
            <w:r>
              <w:rPr>
                <w:rFonts w:ascii="Times New Roman" w:hAnsi="Times New Roman"/>
                <w:sz w:val="28"/>
                <w:szCs w:val="24"/>
                <w:lang w:eastAsia="ar-SA"/>
              </w:rPr>
              <w:t xml:space="preserve">0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тыс. руб., в том числе:</w:t>
            </w:r>
          </w:p>
          <w:p w14:paraId="2FAAB8AB">
            <w:pPr>
              <w:autoSpaceDE w:val="0"/>
              <w:autoSpaceDN w:val="0"/>
              <w:adjustRightInd w:val="0"/>
              <w:spacing w:after="0" w:line="240" w:lineRule="auto"/>
              <w:ind w:left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2024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0,0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тыс. руб.;</w:t>
            </w:r>
          </w:p>
          <w:p w14:paraId="4873C102">
            <w:pPr>
              <w:autoSpaceDE w:val="0"/>
              <w:autoSpaceDN w:val="0"/>
              <w:adjustRightInd w:val="0"/>
              <w:spacing w:after="0" w:line="240" w:lineRule="auto"/>
              <w:ind w:left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2025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тыс. руб.;</w:t>
            </w:r>
          </w:p>
          <w:p w14:paraId="20F3C902">
            <w:pPr>
              <w:autoSpaceDE w:val="0"/>
              <w:autoSpaceDN w:val="0"/>
              <w:adjustRightInd w:val="0"/>
              <w:spacing w:after="0" w:line="240" w:lineRule="auto"/>
              <w:ind w:left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2026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тыс. руб.;</w:t>
            </w:r>
          </w:p>
          <w:p w14:paraId="29D1BE6E">
            <w:pPr>
              <w:autoSpaceDE w:val="0"/>
              <w:autoSpaceDN w:val="0"/>
              <w:adjustRightInd w:val="0"/>
              <w:spacing w:after="0" w:line="240" w:lineRule="auto"/>
              <w:ind w:left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2027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0,0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тыс. руб.;</w:t>
            </w:r>
          </w:p>
          <w:p w14:paraId="664D74A9">
            <w:pPr>
              <w:autoSpaceDE w:val="0"/>
              <w:autoSpaceDN w:val="0"/>
              <w:adjustRightInd w:val="0"/>
              <w:spacing w:after="0" w:line="240" w:lineRule="auto"/>
              <w:ind w:left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2028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тыс. руб.</w:t>
            </w:r>
          </w:p>
          <w:p w14:paraId="04784612">
            <w:pPr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Объем финансирования за счет средств бюджета Владимирского сельского поселения составляет </w:t>
            </w:r>
            <w:r>
              <w:rPr>
                <w:rFonts w:ascii="Times New Roman" w:hAnsi="Times New Roman"/>
                <w:sz w:val="28"/>
                <w:szCs w:val="24"/>
                <w:lang w:eastAsia="ar-SA"/>
              </w:rPr>
              <w:t xml:space="preserve">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тыс. руб., в том числе:</w:t>
            </w:r>
          </w:p>
          <w:p w14:paraId="1948BA21">
            <w:pPr>
              <w:autoSpaceDE w:val="0"/>
              <w:autoSpaceDN w:val="0"/>
              <w:adjustRightInd w:val="0"/>
              <w:spacing w:after="0" w:line="240" w:lineRule="auto"/>
              <w:ind w:left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2024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0,0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тыс. руб.;</w:t>
            </w:r>
          </w:p>
          <w:p w14:paraId="65837067">
            <w:pPr>
              <w:autoSpaceDE w:val="0"/>
              <w:autoSpaceDN w:val="0"/>
              <w:adjustRightInd w:val="0"/>
              <w:spacing w:after="0" w:line="240" w:lineRule="auto"/>
              <w:ind w:left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2025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тыс. руб.;</w:t>
            </w:r>
          </w:p>
          <w:p w14:paraId="4F05F348">
            <w:pPr>
              <w:autoSpaceDE w:val="0"/>
              <w:autoSpaceDN w:val="0"/>
              <w:adjustRightInd w:val="0"/>
              <w:spacing w:after="0" w:line="240" w:lineRule="auto"/>
              <w:ind w:left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2026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тыс. руб.;</w:t>
            </w:r>
          </w:p>
          <w:p w14:paraId="1485504B">
            <w:pPr>
              <w:autoSpaceDE w:val="0"/>
              <w:autoSpaceDN w:val="0"/>
              <w:adjustRightInd w:val="0"/>
              <w:spacing w:after="0" w:line="240" w:lineRule="auto"/>
              <w:ind w:left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2027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0,0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тыс. руб.;</w:t>
            </w:r>
          </w:p>
          <w:p w14:paraId="2F7326A0">
            <w:pPr>
              <w:autoSpaceDE w:val="0"/>
              <w:autoSpaceDN w:val="0"/>
              <w:adjustRightInd w:val="0"/>
              <w:spacing w:after="0" w:line="240" w:lineRule="auto"/>
              <w:ind w:left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2028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тыс. руб.</w:t>
            </w:r>
          </w:p>
          <w:p w14:paraId="742EF5D1">
            <w:pPr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Прогнозный объем финансирования за счет средств областного бюджета составляет 0 тыс. руб., в том числе:</w:t>
            </w:r>
          </w:p>
          <w:p w14:paraId="5FCFC37A">
            <w:pPr>
              <w:autoSpaceDE w:val="0"/>
              <w:autoSpaceDN w:val="0"/>
              <w:adjustRightInd w:val="0"/>
              <w:spacing w:after="0" w:line="240" w:lineRule="auto"/>
              <w:ind w:left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2024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0,0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тыс. руб.;</w:t>
            </w:r>
          </w:p>
          <w:p w14:paraId="62FC105E">
            <w:pPr>
              <w:autoSpaceDE w:val="0"/>
              <w:autoSpaceDN w:val="0"/>
              <w:adjustRightInd w:val="0"/>
              <w:spacing w:after="0" w:line="240" w:lineRule="auto"/>
              <w:ind w:left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2025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тыс. руб.;</w:t>
            </w:r>
          </w:p>
          <w:p w14:paraId="7181FA87">
            <w:pPr>
              <w:autoSpaceDE w:val="0"/>
              <w:autoSpaceDN w:val="0"/>
              <w:adjustRightInd w:val="0"/>
              <w:spacing w:after="0" w:line="240" w:lineRule="auto"/>
              <w:ind w:left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2026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тыс. руб.;</w:t>
            </w:r>
          </w:p>
          <w:p w14:paraId="68E81223">
            <w:pPr>
              <w:autoSpaceDE w:val="0"/>
              <w:autoSpaceDN w:val="0"/>
              <w:adjustRightInd w:val="0"/>
              <w:spacing w:after="0" w:line="240" w:lineRule="auto"/>
              <w:ind w:left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2027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0,0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тыс. руб.;</w:t>
            </w:r>
          </w:p>
          <w:p w14:paraId="2801CBED">
            <w:pPr>
              <w:autoSpaceDE w:val="0"/>
              <w:autoSpaceDN w:val="0"/>
              <w:adjustRightInd w:val="0"/>
              <w:spacing w:after="0" w:line="240" w:lineRule="auto"/>
              <w:ind w:left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2028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тыс. руб.</w:t>
            </w:r>
          </w:p>
          <w:p w14:paraId="5EF7FF11">
            <w:pPr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Прогнозный объем финансирования за счет средств федерального бюджета составляет 0 тыс. руб., в том числе:</w:t>
            </w:r>
          </w:p>
          <w:p w14:paraId="7BC705A1">
            <w:pPr>
              <w:autoSpaceDE w:val="0"/>
              <w:autoSpaceDN w:val="0"/>
              <w:adjustRightInd w:val="0"/>
              <w:spacing w:after="0" w:line="240" w:lineRule="auto"/>
              <w:ind w:left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2024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0,0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тыс. руб.;</w:t>
            </w:r>
          </w:p>
          <w:p w14:paraId="35CBF15B">
            <w:pPr>
              <w:autoSpaceDE w:val="0"/>
              <w:autoSpaceDN w:val="0"/>
              <w:adjustRightInd w:val="0"/>
              <w:spacing w:after="0" w:line="240" w:lineRule="auto"/>
              <w:ind w:left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2025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тыс. руб.;</w:t>
            </w:r>
          </w:p>
          <w:p w14:paraId="06013EDB">
            <w:pPr>
              <w:autoSpaceDE w:val="0"/>
              <w:autoSpaceDN w:val="0"/>
              <w:adjustRightInd w:val="0"/>
              <w:spacing w:after="0" w:line="240" w:lineRule="auto"/>
              <w:ind w:left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2026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тыс. руб.;</w:t>
            </w:r>
          </w:p>
          <w:p w14:paraId="327F7F8F">
            <w:pPr>
              <w:autoSpaceDE w:val="0"/>
              <w:autoSpaceDN w:val="0"/>
              <w:adjustRightInd w:val="0"/>
              <w:spacing w:after="0" w:line="240" w:lineRule="auto"/>
              <w:ind w:left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2027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0,0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тыс. руб.;</w:t>
            </w:r>
          </w:p>
          <w:p w14:paraId="14119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2028 год – </w:t>
            </w: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0,0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тыс. руб.</w:t>
            </w:r>
          </w:p>
        </w:tc>
      </w:tr>
    </w:tbl>
    <w:p w14:paraId="44644045">
      <w:pPr>
        <w:spacing w:after="0" w:line="240" w:lineRule="auto"/>
        <w:ind w:left="567"/>
        <w:jc w:val="both"/>
        <w:rPr>
          <w:rFonts w:ascii="Times New Roman" w:hAnsi="Times New Roman" w:cs="Times New Roman"/>
          <w:bCs/>
          <w:sz w:val="27"/>
          <w:szCs w:val="27"/>
        </w:rPr>
      </w:pPr>
    </w:p>
    <w:p w14:paraId="7ED4B3D1">
      <w:pPr>
        <w:spacing w:after="0"/>
        <w:ind w:left="567" w:right="2"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2. Опубликовать настоящее постановление в газете «Владимирский вестник» и разместить на официальном </w:t>
      </w:r>
      <w:r>
        <w:rPr>
          <w:rFonts w:ascii="Times New Roman" w:hAnsi="Times New Roman"/>
          <w:sz w:val="28"/>
          <w:szCs w:val="28"/>
        </w:rPr>
        <w:t>сайте администрации Владимирского сельского поселения в информационно-телекоммуникационной сети «Интернет».</w:t>
      </w:r>
    </w:p>
    <w:p w14:paraId="786D406D">
      <w:pPr>
        <w:pStyle w:val="21"/>
        <w:numPr>
          <w:ilvl w:val="0"/>
          <w:numId w:val="4"/>
        </w:numPr>
        <w:spacing w:after="0" w:line="240" w:lineRule="auto"/>
        <w:ind w:right="2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Контроль исполнения настоящего постановления оставляю за собой.</w:t>
      </w:r>
    </w:p>
    <w:p w14:paraId="1173EAB7">
      <w:pPr>
        <w:pStyle w:val="21"/>
        <w:spacing w:after="0" w:line="240" w:lineRule="auto"/>
        <w:ind w:left="1068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14:paraId="4ADD92A9">
      <w:pPr>
        <w:pStyle w:val="21"/>
        <w:spacing w:after="0" w:line="240" w:lineRule="auto"/>
        <w:ind w:left="1068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14:paraId="17F283A1">
      <w:pPr>
        <w:spacing w:after="0" w:line="240" w:lineRule="auto"/>
        <w:ind w:left="567"/>
        <w:jc w:val="both"/>
        <w:rPr>
          <w:rFonts w:ascii="Times New Roman" w:hAnsi="Times New Roman" w:cs="Times New Roman"/>
          <w:bCs/>
          <w:sz w:val="27"/>
          <w:szCs w:val="27"/>
        </w:rPr>
      </w:pPr>
    </w:p>
    <w:p w14:paraId="614E8435">
      <w:pPr>
        <w:spacing w:after="0" w:line="240" w:lineRule="auto"/>
        <w:ind w:left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Глава Владимирского</w:t>
      </w:r>
    </w:p>
    <w:p w14:paraId="015C1A81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сельского поселения                                                                          О.В.Гамаюнова</w:t>
      </w:r>
    </w:p>
    <w:p w14:paraId="119BE8BF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3A3829E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1" w:name="Par313"/>
      <w:bookmarkEnd w:id="1"/>
      <w:bookmarkStart w:id="2" w:name="Par371"/>
      <w:bookmarkEnd w:id="2"/>
    </w:p>
    <w:sectPr>
      <w:pgSz w:w="11906" w:h="16838"/>
      <w:pgMar w:top="567" w:right="707" w:bottom="232" w:left="426" w:header="709" w:footer="709" w:gutter="567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Cambria">
    <w:panose1 w:val="02040503050406030204"/>
    <w:charset w:val="CC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Courier New">
    <w:panose1 w:val="02070309020205020404"/>
    <w:charset w:val="CC"/>
    <w:family w:val="modern"/>
    <w:pitch w:val="default"/>
    <w:sig w:usb0="E0002EFF" w:usb1="C0007843" w:usb2="00000009" w:usb3="00000000" w:csb0="400001FF" w:csb1="FFFF0000"/>
  </w:font>
  <w:font w:name="Century Schoolbook">
    <w:panose1 w:val="02040604050505020304"/>
    <w:charset w:val="CC"/>
    <w:family w:val="roman"/>
    <w:pitch w:val="default"/>
    <w:sig w:usb0="00000287" w:usb1="00000000" w:usb2="00000000" w:usb3="00000000" w:csb0="2000009F" w:csb1="DFD70000"/>
  </w:font>
  <w:font w:name="Arial">
    <w:panose1 w:val="020B0604020202020204"/>
    <w:charset w:val="CC"/>
    <w:family w:val="swiss"/>
    <w:pitch w:val="default"/>
    <w:sig w:usb0="E0002EFF" w:usb1="C000785B" w:usb2="00000009" w:usb3="00000000" w:csb0="400001FF" w:csb1="FFFF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Segoe UI">
    <w:panose1 w:val="020B0502040204020203"/>
    <w:charset w:val="CC"/>
    <w:family w:val="swiss"/>
    <w:pitch w:val="default"/>
    <w:sig w:usb0="E4002EFF" w:usb1="C000E47F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A7C1EB7"/>
    <w:multiLevelType w:val="multilevel"/>
    <w:tmpl w:val="2A7C1EB7"/>
    <w:lvl w:ilvl="0" w:tentative="0">
      <w:start w:val="2028"/>
      <w:numFmt w:val="decimal"/>
      <w:lvlText w:val="%1"/>
      <w:lvlJc w:val="left"/>
      <w:pPr>
        <w:ind w:left="829" w:hanging="600"/>
      </w:pPr>
      <w:rPr>
        <w:rFonts w:hint="default"/>
        <w:color w:val="000000" w:themeColor="text1"/>
        <w14:textFill>
          <w14:solidFill>
            <w14:schemeClr w14:val="tx1"/>
          </w14:solidFill>
        </w14:textFill>
      </w:rPr>
    </w:lvl>
    <w:lvl w:ilvl="1" w:tentative="0">
      <w:start w:val="1"/>
      <w:numFmt w:val="lowerLetter"/>
      <w:lvlText w:val="%2."/>
      <w:lvlJc w:val="left"/>
      <w:pPr>
        <w:ind w:left="1309" w:hanging="360"/>
      </w:pPr>
    </w:lvl>
    <w:lvl w:ilvl="2" w:tentative="0">
      <w:start w:val="1"/>
      <w:numFmt w:val="lowerRoman"/>
      <w:lvlText w:val="%3."/>
      <w:lvlJc w:val="right"/>
      <w:pPr>
        <w:ind w:left="2029" w:hanging="180"/>
      </w:pPr>
    </w:lvl>
    <w:lvl w:ilvl="3" w:tentative="0">
      <w:start w:val="1"/>
      <w:numFmt w:val="decimal"/>
      <w:lvlText w:val="%4."/>
      <w:lvlJc w:val="left"/>
      <w:pPr>
        <w:ind w:left="2749" w:hanging="360"/>
      </w:pPr>
    </w:lvl>
    <w:lvl w:ilvl="4" w:tentative="0">
      <w:start w:val="1"/>
      <w:numFmt w:val="lowerLetter"/>
      <w:lvlText w:val="%5."/>
      <w:lvlJc w:val="left"/>
      <w:pPr>
        <w:ind w:left="3469" w:hanging="360"/>
      </w:pPr>
    </w:lvl>
    <w:lvl w:ilvl="5" w:tentative="0">
      <w:start w:val="1"/>
      <w:numFmt w:val="lowerRoman"/>
      <w:lvlText w:val="%6."/>
      <w:lvlJc w:val="right"/>
      <w:pPr>
        <w:ind w:left="4189" w:hanging="180"/>
      </w:pPr>
    </w:lvl>
    <w:lvl w:ilvl="6" w:tentative="0">
      <w:start w:val="1"/>
      <w:numFmt w:val="decimal"/>
      <w:lvlText w:val="%7."/>
      <w:lvlJc w:val="left"/>
      <w:pPr>
        <w:ind w:left="4909" w:hanging="360"/>
      </w:pPr>
    </w:lvl>
    <w:lvl w:ilvl="7" w:tentative="0">
      <w:start w:val="1"/>
      <w:numFmt w:val="lowerLetter"/>
      <w:lvlText w:val="%8."/>
      <w:lvlJc w:val="left"/>
      <w:pPr>
        <w:ind w:left="5629" w:hanging="360"/>
      </w:pPr>
    </w:lvl>
    <w:lvl w:ilvl="8" w:tentative="0">
      <w:start w:val="1"/>
      <w:numFmt w:val="lowerRoman"/>
      <w:lvlText w:val="%9."/>
      <w:lvlJc w:val="right"/>
      <w:pPr>
        <w:ind w:left="6349" w:hanging="180"/>
      </w:pPr>
    </w:lvl>
  </w:abstractNum>
  <w:abstractNum w:abstractNumId="1">
    <w:nsid w:val="4F8F7397"/>
    <w:multiLevelType w:val="multilevel"/>
    <w:tmpl w:val="4F8F7397"/>
    <w:lvl w:ilvl="0" w:tentative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entative="0">
      <w:start w:val="2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 w:tentative="0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 w:tentative="0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 w:tentative="0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 w:tentative="0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 w:tentative="0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 w:tentative="0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 w:tentative="0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2">
    <w:nsid w:val="660B6F45"/>
    <w:multiLevelType w:val="multilevel"/>
    <w:tmpl w:val="660B6F45"/>
    <w:lvl w:ilvl="0" w:tentative="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788" w:hanging="360"/>
      </w:pPr>
    </w:lvl>
    <w:lvl w:ilvl="2" w:tentative="0">
      <w:start w:val="1"/>
      <w:numFmt w:val="lowerRoman"/>
      <w:lvlText w:val="%3."/>
      <w:lvlJc w:val="right"/>
      <w:pPr>
        <w:ind w:left="2508" w:hanging="180"/>
      </w:pPr>
    </w:lvl>
    <w:lvl w:ilvl="3" w:tentative="0">
      <w:start w:val="1"/>
      <w:numFmt w:val="decimal"/>
      <w:lvlText w:val="%4."/>
      <w:lvlJc w:val="left"/>
      <w:pPr>
        <w:ind w:left="3228" w:hanging="360"/>
      </w:pPr>
    </w:lvl>
    <w:lvl w:ilvl="4" w:tentative="0">
      <w:start w:val="1"/>
      <w:numFmt w:val="lowerLetter"/>
      <w:lvlText w:val="%5."/>
      <w:lvlJc w:val="left"/>
      <w:pPr>
        <w:ind w:left="3948" w:hanging="360"/>
      </w:pPr>
    </w:lvl>
    <w:lvl w:ilvl="5" w:tentative="0">
      <w:start w:val="1"/>
      <w:numFmt w:val="lowerRoman"/>
      <w:lvlText w:val="%6."/>
      <w:lvlJc w:val="right"/>
      <w:pPr>
        <w:ind w:left="4668" w:hanging="180"/>
      </w:pPr>
    </w:lvl>
    <w:lvl w:ilvl="6" w:tentative="0">
      <w:start w:val="1"/>
      <w:numFmt w:val="decimal"/>
      <w:lvlText w:val="%7."/>
      <w:lvlJc w:val="left"/>
      <w:pPr>
        <w:ind w:left="5388" w:hanging="360"/>
      </w:pPr>
    </w:lvl>
    <w:lvl w:ilvl="7" w:tentative="0">
      <w:start w:val="1"/>
      <w:numFmt w:val="lowerLetter"/>
      <w:lvlText w:val="%8."/>
      <w:lvlJc w:val="left"/>
      <w:pPr>
        <w:ind w:left="6108" w:hanging="360"/>
      </w:pPr>
    </w:lvl>
    <w:lvl w:ilvl="8" w:tentative="0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752B39CB"/>
    <w:multiLevelType w:val="multilevel"/>
    <w:tmpl w:val="752B39CB"/>
    <w:lvl w:ilvl="0" w:tentative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 w:tentative="0">
      <w:start w:val="11"/>
      <w:numFmt w:val="decimal"/>
      <w:lvlText w:val="%1.%2."/>
      <w:lvlJc w:val="left"/>
      <w:pPr>
        <w:ind w:left="1428" w:hanging="720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9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6D07"/>
    <w:rsid w:val="0000786C"/>
    <w:rsid w:val="000113DD"/>
    <w:rsid w:val="00011BBD"/>
    <w:rsid w:val="0001474D"/>
    <w:rsid w:val="00015EB7"/>
    <w:rsid w:val="00016353"/>
    <w:rsid w:val="00016E2B"/>
    <w:rsid w:val="000176AF"/>
    <w:rsid w:val="00017CC6"/>
    <w:rsid w:val="00021285"/>
    <w:rsid w:val="00022A5B"/>
    <w:rsid w:val="00022C95"/>
    <w:rsid w:val="00023A3F"/>
    <w:rsid w:val="00023E23"/>
    <w:rsid w:val="00024D4B"/>
    <w:rsid w:val="00027220"/>
    <w:rsid w:val="000300D0"/>
    <w:rsid w:val="0003348E"/>
    <w:rsid w:val="00033A80"/>
    <w:rsid w:val="000345F5"/>
    <w:rsid w:val="0003763C"/>
    <w:rsid w:val="00041490"/>
    <w:rsid w:val="00043131"/>
    <w:rsid w:val="00044DBC"/>
    <w:rsid w:val="0004560B"/>
    <w:rsid w:val="00045687"/>
    <w:rsid w:val="000458AE"/>
    <w:rsid w:val="00045C13"/>
    <w:rsid w:val="000506F9"/>
    <w:rsid w:val="0005210C"/>
    <w:rsid w:val="00052D96"/>
    <w:rsid w:val="00052FA3"/>
    <w:rsid w:val="00056201"/>
    <w:rsid w:val="00056AC6"/>
    <w:rsid w:val="00057728"/>
    <w:rsid w:val="000600DB"/>
    <w:rsid w:val="00062AB8"/>
    <w:rsid w:val="00063E55"/>
    <w:rsid w:val="00065626"/>
    <w:rsid w:val="00071128"/>
    <w:rsid w:val="00071367"/>
    <w:rsid w:val="0007589E"/>
    <w:rsid w:val="00077C7A"/>
    <w:rsid w:val="000800EF"/>
    <w:rsid w:val="00080C30"/>
    <w:rsid w:val="00081A7A"/>
    <w:rsid w:val="00082A41"/>
    <w:rsid w:val="00083ED8"/>
    <w:rsid w:val="00084C44"/>
    <w:rsid w:val="00086056"/>
    <w:rsid w:val="00090089"/>
    <w:rsid w:val="00090140"/>
    <w:rsid w:val="0009178C"/>
    <w:rsid w:val="00092DD7"/>
    <w:rsid w:val="00095C53"/>
    <w:rsid w:val="000A116B"/>
    <w:rsid w:val="000A4C96"/>
    <w:rsid w:val="000A4DF6"/>
    <w:rsid w:val="000A64DD"/>
    <w:rsid w:val="000A67F0"/>
    <w:rsid w:val="000B1064"/>
    <w:rsid w:val="000B1BE0"/>
    <w:rsid w:val="000B1CDA"/>
    <w:rsid w:val="000B30A4"/>
    <w:rsid w:val="000B559D"/>
    <w:rsid w:val="000C254F"/>
    <w:rsid w:val="000C2BA4"/>
    <w:rsid w:val="000C4421"/>
    <w:rsid w:val="000C6B39"/>
    <w:rsid w:val="000D0296"/>
    <w:rsid w:val="000D2065"/>
    <w:rsid w:val="000D3260"/>
    <w:rsid w:val="000D435D"/>
    <w:rsid w:val="000D5CC0"/>
    <w:rsid w:val="000D6C1B"/>
    <w:rsid w:val="000E0358"/>
    <w:rsid w:val="000E3D8C"/>
    <w:rsid w:val="000E3E8D"/>
    <w:rsid w:val="000E3F8E"/>
    <w:rsid w:val="000E40FE"/>
    <w:rsid w:val="000E54C1"/>
    <w:rsid w:val="000E55E6"/>
    <w:rsid w:val="000E7066"/>
    <w:rsid w:val="000E782C"/>
    <w:rsid w:val="000E7866"/>
    <w:rsid w:val="000E7981"/>
    <w:rsid w:val="000F2DF9"/>
    <w:rsid w:val="000F31B1"/>
    <w:rsid w:val="000F3D97"/>
    <w:rsid w:val="000F48B6"/>
    <w:rsid w:val="000F7C1F"/>
    <w:rsid w:val="000F7D73"/>
    <w:rsid w:val="00100495"/>
    <w:rsid w:val="00103406"/>
    <w:rsid w:val="00104983"/>
    <w:rsid w:val="00105CC2"/>
    <w:rsid w:val="00111545"/>
    <w:rsid w:val="001159E2"/>
    <w:rsid w:val="00121F3B"/>
    <w:rsid w:val="001225CC"/>
    <w:rsid w:val="00124BB8"/>
    <w:rsid w:val="001273C3"/>
    <w:rsid w:val="001336CE"/>
    <w:rsid w:val="001346C4"/>
    <w:rsid w:val="00136981"/>
    <w:rsid w:val="0014423D"/>
    <w:rsid w:val="00145642"/>
    <w:rsid w:val="00146692"/>
    <w:rsid w:val="001466F2"/>
    <w:rsid w:val="00150112"/>
    <w:rsid w:val="0015406D"/>
    <w:rsid w:val="001544F2"/>
    <w:rsid w:val="001547CE"/>
    <w:rsid w:val="00157E48"/>
    <w:rsid w:val="00164155"/>
    <w:rsid w:val="00164586"/>
    <w:rsid w:val="0016483C"/>
    <w:rsid w:val="00164A3F"/>
    <w:rsid w:val="001676C1"/>
    <w:rsid w:val="00167CF4"/>
    <w:rsid w:val="00167E3B"/>
    <w:rsid w:val="00171583"/>
    <w:rsid w:val="00172CC3"/>
    <w:rsid w:val="001753F3"/>
    <w:rsid w:val="00176A0B"/>
    <w:rsid w:val="001804D6"/>
    <w:rsid w:val="001814E5"/>
    <w:rsid w:val="00182371"/>
    <w:rsid w:val="00184998"/>
    <w:rsid w:val="00186AAE"/>
    <w:rsid w:val="0018783D"/>
    <w:rsid w:val="00187B01"/>
    <w:rsid w:val="00191941"/>
    <w:rsid w:val="00191D79"/>
    <w:rsid w:val="0019254C"/>
    <w:rsid w:val="00192FD6"/>
    <w:rsid w:val="001942B9"/>
    <w:rsid w:val="0019450F"/>
    <w:rsid w:val="00194AEC"/>
    <w:rsid w:val="001951FC"/>
    <w:rsid w:val="001A2011"/>
    <w:rsid w:val="001A7841"/>
    <w:rsid w:val="001B0069"/>
    <w:rsid w:val="001B1C1C"/>
    <w:rsid w:val="001B28D0"/>
    <w:rsid w:val="001B38AD"/>
    <w:rsid w:val="001B4C11"/>
    <w:rsid w:val="001B5229"/>
    <w:rsid w:val="001C1320"/>
    <w:rsid w:val="001C63E1"/>
    <w:rsid w:val="001D1817"/>
    <w:rsid w:val="001D34D0"/>
    <w:rsid w:val="001D38B3"/>
    <w:rsid w:val="001D4491"/>
    <w:rsid w:val="001D6AA4"/>
    <w:rsid w:val="001E050A"/>
    <w:rsid w:val="001E0629"/>
    <w:rsid w:val="001E3CD1"/>
    <w:rsid w:val="001E4587"/>
    <w:rsid w:val="001E53D9"/>
    <w:rsid w:val="001E7074"/>
    <w:rsid w:val="001E74F6"/>
    <w:rsid w:val="001F17D6"/>
    <w:rsid w:val="001F224D"/>
    <w:rsid w:val="001F4D04"/>
    <w:rsid w:val="00200F23"/>
    <w:rsid w:val="002019D1"/>
    <w:rsid w:val="00205AB4"/>
    <w:rsid w:val="00207D5B"/>
    <w:rsid w:val="00207EFD"/>
    <w:rsid w:val="002109ED"/>
    <w:rsid w:val="00210EA1"/>
    <w:rsid w:val="002115BF"/>
    <w:rsid w:val="0021682E"/>
    <w:rsid w:val="0021724A"/>
    <w:rsid w:val="00221117"/>
    <w:rsid w:val="00225E7B"/>
    <w:rsid w:val="00230F75"/>
    <w:rsid w:val="00231A08"/>
    <w:rsid w:val="00233574"/>
    <w:rsid w:val="0023419A"/>
    <w:rsid w:val="002343CF"/>
    <w:rsid w:val="002348EB"/>
    <w:rsid w:val="00236AA1"/>
    <w:rsid w:val="00236B22"/>
    <w:rsid w:val="00241D04"/>
    <w:rsid w:val="00245C3D"/>
    <w:rsid w:val="00246511"/>
    <w:rsid w:val="00246FA2"/>
    <w:rsid w:val="0025361D"/>
    <w:rsid w:val="00253C3F"/>
    <w:rsid w:val="00255D6E"/>
    <w:rsid w:val="00255EE7"/>
    <w:rsid w:val="002568A2"/>
    <w:rsid w:val="002609F0"/>
    <w:rsid w:val="002610B8"/>
    <w:rsid w:val="002622D2"/>
    <w:rsid w:val="002622F6"/>
    <w:rsid w:val="002631B4"/>
    <w:rsid w:val="00264086"/>
    <w:rsid w:val="00264210"/>
    <w:rsid w:val="00264786"/>
    <w:rsid w:val="00265E03"/>
    <w:rsid w:val="002733EF"/>
    <w:rsid w:val="002748FF"/>
    <w:rsid w:val="00275805"/>
    <w:rsid w:val="00276496"/>
    <w:rsid w:val="00276987"/>
    <w:rsid w:val="00276E19"/>
    <w:rsid w:val="00282FA9"/>
    <w:rsid w:val="002833DD"/>
    <w:rsid w:val="0028536B"/>
    <w:rsid w:val="00285FA4"/>
    <w:rsid w:val="00286384"/>
    <w:rsid w:val="00286A25"/>
    <w:rsid w:val="002873F2"/>
    <w:rsid w:val="0028767F"/>
    <w:rsid w:val="002878CC"/>
    <w:rsid w:val="00287D5C"/>
    <w:rsid w:val="0029106F"/>
    <w:rsid w:val="00291A11"/>
    <w:rsid w:val="00292E25"/>
    <w:rsid w:val="002934AB"/>
    <w:rsid w:val="002939AB"/>
    <w:rsid w:val="00295971"/>
    <w:rsid w:val="00297D4C"/>
    <w:rsid w:val="00297E4D"/>
    <w:rsid w:val="002A0A85"/>
    <w:rsid w:val="002A22A1"/>
    <w:rsid w:val="002A3E2A"/>
    <w:rsid w:val="002B0884"/>
    <w:rsid w:val="002B0F16"/>
    <w:rsid w:val="002B1490"/>
    <w:rsid w:val="002B2384"/>
    <w:rsid w:val="002B377D"/>
    <w:rsid w:val="002B63E6"/>
    <w:rsid w:val="002B723B"/>
    <w:rsid w:val="002B7B56"/>
    <w:rsid w:val="002C0B0D"/>
    <w:rsid w:val="002C1C62"/>
    <w:rsid w:val="002C2178"/>
    <w:rsid w:val="002C22B3"/>
    <w:rsid w:val="002C5AB8"/>
    <w:rsid w:val="002C652F"/>
    <w:rsid w:val="002C6C36"/>
    <w:rsid w:val="002D11B5"/>
    <w:rsid w:val="002D591A"/>
    <w:rsid w:val="002D7C5A"/>
    <w:rsid w:val="002E1C37"/>
    <w:rsid w:val="002E306A"/>
    <w:rsid w:val="002E6AE3"/>
    <w:rsid w:val="002E7147"/>
    <w:rsid w:val="002F0737"/>
    <w:rsid w:val="002F3144"/>
    <w:rsid w:val="002F48C5"/>
    <w:rsid w:val="002F56B1"/>
    <w:rsid w:val="002F6B0E"/>
    <w:rsid w:val="003005FE"/>
    <w:rsid w:val="003007BF"/>
    <w:rsid w:val="00300E3B"/>
    <w:rsid w:val="00301188"/>
    <w:rsid w:val="00301784"/>
    <w:rsid w:val="003032B2"/>
    <w:rsid w:val="00304E06"/>
    <w:rsid w:val="003059BB"/>
    <w:rsid w:val="003127EC"/>
    <w:rsid w:val="00313CBB"/>
    <w:rsid w:val="0031576B"/>
    <w:rsid w:val="00316BFE"/>
    <w:rsid w:val="003209D8"/>
    <w:rsid w:val="00321241"/>
    <w:rsid w:val="003232C7"/>
    <w:rsid w:val="003240BE"/>
    <w:rsid w:val="00326977"/>
    <w:rsid w:val="003305F8"/>
    <w:rsid w:val="003311EF"/>
    <w:rsid w:val="0033622F"/>
    <w:rsid w:val="00336E62"/>
    <w:rsid w:val="003375D2"/>
    <w:rsid w:val="00337AB9"/>
    <w:rsid w:val="00337E46"/>
    <w:rsid w:val="00341FA9"/>
    <w:rsid w:val="003457A3"/>
    <w:rsid w:val="003457BB"/>
    <w:rsid w:val="00345DFF"/>
    <w:rsid w:val="00346131"/>
    <w:rsid w:val="003560A8"/>
    <w:rsid w:val="00356959"/>
    <w:rsid w:val="00360234"/>
    <w:rsid w:val="00363B9F"/>
    <w:rsid w:val="00363C33"/>
    <w:rsid w:val="00363C4C"/>
    <w:rsid w:val="003665C6"/>
    <w:rsid w:val="003670AC"/>
    <w:rsid w:val="00372CC0"/>
    <w:rsid w:val="00373688"/>
    <w:rsid w:val="00373F48"/>
    <w:rsid w:val="003750E4"/>
    <w:rsid w:val="0038054F"/>
    <w:rsid w:val="00380D6A"/>
    <w:rsid w:val="00381641"/>
    <w:rsid w:val="00381653"/>
    <w:rsid w:val="003824F0"/>
    <w:rsid w:val="003833A6"/>
    <w:rsid w:val="00384339"/>
    <w:rsid w:val="00386164"/>
    <w:rsid w:val="003919A7"/>
    <w:rsid w:val="00391A03"/>
    <w:rsid w:val="00392620"/>
    <w:rsid w:val="003935F4"/>
    <w:rsid w:val="003959C5"/>
    <w:rsid w:val="003A092B"/>
    <w:rsid w:val="003A2708"/>
    <w:rsid w:val="003A3308"/>
    <w:rsid w:val="003A4604"/>
    <w:rsid w:val="003A4965"/>
    <w:rsid w:val="003A50F7"/>
    <w:rsid w:val="003A6AF1"/>
    <w:rsid w:val="003B17CC"/>
    <w:rsid w:val="003B21D7"/>
    <w:rsid w:val="003B44E3"/>
    <w:rsid w:val="003B63C3"/>
    <w:rsid w:val="003B6F4D"/>
    <w:rsid w:val="003B7E9C"/>
    <w:rsid w:val="003C1CE2"/>
    <w:rsid w:val="003C2D73"/>
    <w:rsid w:val="003C4CB5"/>
    <w:rsid w:val="003C774C"/>
    <w:rsid w:val="003D1155"/>
    <w:rsid w:val="003D34F3"/>
    <w:rsid w:val="003D417B"/>
    <w:rsid w:val="003D5BE4"/>
    <w:rsid w:val="003E7ECF"/>
    <w:rsid w:val="003F315F"/>
    <w:rsid w:val="003F3433"/>
    <w:rsid w:val="003F38C9"/>
    <w:rsid w:val="003F48BB"/>
    <w:rsid w:val="003F4B75"/>
    <w:rsid w:val="003F731C"/>
    <w:rsid w:val="003F7BD9"/>
    <w:rsid w:val="0040024C"/>
    <w:rsid w:val="004014B6"/>
    <w:rsid w:val="0040181D"/>
    <w:rsid w:val="00401AB5"/>
    <w:rsid w:val="00402882"/>
    <w:rsid w:val="00402ABA"/>
    <w:rsid w:val="00402BF2"/>
    <w:rsid w:val="00403ED9"/>
    <w:rsid w:val="0040450E"/>
    <w:rsid w:val="00404949"/>
    <w:rsid w:val="00404E13"/>
    <w:rsid w:val="00406D5C"/>
    <w:rsid w:val="00410C44"/>
    <w:rsid w:val="004125C4"/>
    <w:rsid w:val="004141AA"/>
    <w:rsid w:val="0041742C"/>
    <w:rsid w:val="00423688"/>
    <w:rsid w:val="004236F2"/>
    <w:rsid w:val="004239AD"/>
    <w:rsid w:val="00424D6A"/>
    <w:rsid w:val="00431461"/>
    <w:rsid w:val="00431A53"/>
    <w:rsid w:val="00431A9C"/>
    <w:rsid w:val="004329FA"/>
    <w:rsid w:val="004372D6"/>
    <w:rsid w:val="00440427"/>
    <w:rsid w:val="004408F4"/>
    <w:rsid w:val="00441B7B"/>
    <w:rsid w:val="004444C1"/>
    <w:rsid w:val="0045156C"/>
    <w:rsid w:val="004525C9"/>
    <w:rsid w:val="00452BB2"/>
    <w:rsid w:val="00453A53"/>
    <w:rsid w:val="0045524E"/>
    <w:rsid w:val="004553B6"/>
    <w:rsid w:val="00457C5C"/>
    <w:rsid w:val="0046153F"/>
    <w:rsid w:val="0046189F"/>
    <w:rsid w:val="00462336"/>
    <w:rsid w:val="00462D46"/>
    <w:rsid w:val="00464BCD"/>
    <w:rsid w:val="00465B30"/>
    <w:rsid w:val="00466DA3"/>
    <w:rsid w:val="00467D7C"/>
    <w:rsid w:val="0047187A"/>
    <w:rsid w:val="0047220D"/>
    <w:rsid w:val="00472748"/>
    <w:rsid w:val="00472FEF"/>
    <w:rsid w:val="0047316A"/>
    <w:rsid w:val="00473D9E"/>
    <w:rsid w:val="00475C5F"/>
    <w:rsid w:val="004770E4"/>
    <w:rsid w:val="0048062B"/>
    <w:rsid w:val="00481089"/>
    <w:rsid w:val="00481161"/>
    <w:rsid w:val="00483688"/>
    <w:rsid w:val="00483D32"/>
    <w:rsid w:val="004926E5"/>
    <w:rsid w:val="004A0782"/>
    <w:rsid w:val="004A1A4A"/>
    <w:rsid w:val="004A29CF"/>
    <w:rsid w:val="004A38C8"/>
    <w:rsid w:val="004A46EA"/>
    <w:rsid w:val="004A4FC3"/>
    <w:rsid w:val="004A6082"/>
    <w:rsid w:val="004B13AB"/>
    <w:rsid w:val="004B1BAE"/>
    <w:rsid w:val="004B240C"/>
    <w:rsid w:val="004B288F"/>
    <w:rsid w:val="004B6B91"/>
    <w:rsid w:val="004B6EAE"/>
    <w:rsid w:val="004B78CE"/>
    <w:rsid w:val="004C013A"/>
    <w:rsid w:val="004C03EC"/>
    <w:rsid w:val="004C1CDC"/>
    <w:rsid w:val="004C6626"/>
    <w:rsid w:val="004C7796"/>
    <w:rsid w:val="004D6DB6"/>
    <w:rsid w:val="004D7AE6"/>
    <w:rsid w:val="004E18F8"/>
    <w:rsid w:val="004E24B8"/>
    <w:rsid w:val="004E4BC0"/>
    <w:rsid w:val="004E5A22"/>
    <w:rsid w:val="004E63AC"/>
    <w:rsid w:val="004E776A"/>
    <w:rsid w:val="004F17A2"/>
    <w:rsid w:val="004F2C34"/>
    <w:rsid w:val="004F66D9"/>
    <w:rsid w:val="004F6D6B"/>
    <w:rsid w:val="005021FB"/>
    <w:rsid w:val="005033E5"/>
    <w:rsid w:val="0050462B"/>
    <w:rsid w:val="0050630E"/>
    <w:rsid w:val="00511508"/>
    <w:rsid w:val="00513236"/>
    <w:rsid w:val="00513CDD"/>
    <w:rsid w:val="0051596A"/>
    <w:rsid w:val="005159EE"/>
    <w:rsid w:val="00516549"/>
    <w:rsid w:val="005178DD"/>
    <w:rsid w:val="00517B8D"/>
    <w:rsid w:val="005202E4"/>
    <w:rsid w:val="0052044C"/>
    <w:rsid w:val="00523286"/>
    <w:rsid w:val="00525E3C"/>
    <w:rsid w:val="00530524"/>
    <w:rsid w:val="00530A9A"/>
    <w:rsid w:val="00530AD6"/>
    <w:rsid w:val="00531092"/>
    <w:rsid w:val="00531157"/>
    <w:rsid w:val="005337B4"/>
    <w:rsid w:val="005347CE"/>
    <w:rsid w:val="00534F4B"/>
    <w:rsid w:val="00536E04"/>
    <w:rsid w:val="005456DF"/>
    <w:rsid w:val="00551EE3"/>
    <w:rsid w:val="005617F2"/>
    <w:rsid w:val="005626D0"/>
    <w:rsid w:val="00562937"/>
    <w:rsid w:val="00563221"/>
    <w:rsid w:val="00563EFF"/>
    <w:rsid w:val="00567A20"/>
    <w:rsid w:val="00567F1B"/>
    <w:rsid w:val="00570B91"/>
    <w:rsid w:val="00574F3E"/>
    <w:rsid w:val="0058119B"/>
    <w:rsid w:val="00581AF5"/>
    <w:rsid w:val="00583273"/>
    <w:rsid w:val="005843F0"/>
    <w:rsid w:val="00584B71"/>
    <w:rsid w:val="005853A7"/>
    <w:rsid w:val="00590808"/>
    <w:rsid w:val="00590A7F"/>
    <w:rsid w:val="00592BF5"/>
    <w:rsid w:val="005938F3"/>
    <w:rsid w:val="00595AE6"/>
    <w:rsid w:val="00596AE9"/>
    <w:rsid w:val="005A29A1"/>
    <w:rsid w:val="005A2A39"/>
    <w:rsid w:val="005A32A6"/>
    <w:rsid w:val="005A4466"/>
    <w:rsid w:val="005A58E9"/>
    <w:rsid w:val="005A7EB9"/>
    <w:rsid w:val="005B2254"/>
    <w:rsid w:val="005B4819"/>
    <w:rsid w:val="005B4C50"/>
    <w:rsid w:val="005B4EED"/>
    <w:rsid w:val="005B6E91"/>
    <w:rsid w:val="005C36DD"/>
    <w:rsid w:val="005C3A63"/>
    <w:rsid w:val="005C75C1"/>
    <w:rsid w:val="005C7A58"/>
    <w:rsid w:val="005D1FC7"/>
    <w:rsid w:val="005D5AB0"/>
    <w:rsid w:val="005E174F"/>
    <w:rsid w:val="005E1AB2"/>
    <w:rsid w:val="005E1AC8"/>
    <w:rsid w:val="005E26CF"/>
    <w:rsid w:val="005E2B42"/>
    <w:rsid w:val="005E3F94"/>
    <w:rsid w:val="005E4866"/>
    <w:rsid w:val="005E494C"/>
    <w:rsid w:val="005E4E3F"/>
    <w:rsid w:val="005E5326"/>
    <w:rsid w:val="005E5E77"/>
    <w:rsid w:val="005E6060"/>
    <w:rsid w:val="005F0080"/>
    <w:rsid w:val="005F277A"/>
    <w:rsid w:val="005F2CB6"/>
    <w:rsid w:val="005F324B"/>
    <w:rsid w:val="005F4B7C"/>
    <w:rsid w:val="005F5EB9"/>
    <w:rsid w:val="005F67C4"/>
    <w:rsid w:val="00601923"/>
    <w:rsid w:val="0060291C"/>
    <w:rsid w:val="00603C5C"/>
    <w:rsid w:val="006046BD"/>
    <w:rsid w:val="00605333"/>
    <w:rsid w:val="00606AEC"/>
    <w:rsid w:val="00607257"/>
    <w:rsid w:val="006104B4"/>
    <w:rsid w:val="0061078B"/>
    <w:rsid w:val="006140C2"/>
    <w:rsid w:val="0061778A"/>
    <w:rsid w:val="00620617"/>
    <w:rsid w:val="00625D44"/>
    <w:rsid w:val="006263A9"/>
    <w:rsid w:val="006269B5"/>
    <w:rsid w:val="006270D4"/>
    <w:rsid w:val="00632542"/>
    <w:rsid w:val="00634637"/>
    <w:rsid w:val="006359E2"/>
    <w:rsid w:val="006360A0"/>
    <w:rsid w:val="00636695"/>
    <w:rsid w:val="00636C02"/>
    <w:rsid w:val="0063732C"/>
    <w:rsid w:val="00644B67"/>
    <w:rsid w:val="006517C2"/>
    <w:rsid w:val="0065386E"/>
    <w:rsid w:val="0065560B"/>
    <w:rsid w:val="0065613D"/>
    <w:rsid w:val="00660EBF"/>
    <w:rsid w:val="00661D9B"/>
    <w:rsid w:val="00663983"/>
    <w:rsid w:val="006660D3"/>
    <w:rsid w:val="006735AF"/>
    <w:rsid w:val="00673B2E"/>
    <w:rsid w:val="00675E46"/>
    <w:rsid w:val="00676073"/>
    <w:rsid w:val="006768DC"/>
    <w:rsid w:val="00677DFE"/>
    <w:rsid w:val="00681670"/>
    <w:rsid w:val="00681F79"/>
    <w:rsid w:val="00683AE1"/>
    <w:rsid w:val="00683CA1"/>
    <w:rsid w:val="00684461"/>
    <w:rsid w:val="00687C37"/>
    <w:rsid w:val="006900B5"/>
    <w:rsid w:val="006949C1"/>
    <w:rsid w:val="006A089E"/>
    <w:rsid w:val="006A151C"/>
    <w:rsid w:val="006A5713"/>
    <w:rsid w:val="006A6FA2"/>
    <w:rsid w:val="006A74A1"/>
    <w:rsid w:val="006B3602"/>
    <w:rsid w:val="006B5921"/>
    <w:rsid w:val="006C074B"/>
    <w:rsid w:val="006C11A2"/>
    <w:rsid w:val="006C1F17"/>
    <w:rsid w:val="006C29E4"/>
    <w:rsid w:val="006C5F5C"/>
    <w:rsid w:val="006C639F"/>
    <w:rsid w:val="006C70C5"/>
    <w:rsid w:val="006C7E9C"/>
    <w:rsid w:val="006D1649"/>
    <w:rsid w:val="006D17D1"/>
    <w:rsid w:val="006D4E66"/>
    <w:rsid w:val="006D5BDF"/>
    <w:rsid w:val="006D5DA2"/>
    <w:rsid w:val="006D6A11"/>
    <w:rsid w:val="006D7A27"/>
    <w:rsid w:val="006E04C0"/>
    <w:rsid w:val="006E435B"/>
    <w:rsid w:val="006E5157"/>
    <w:rsid w:val="006E5403"/>
    <w:rsid w:val="006F0240"/>
    <w:rsid w:val="006F210D"/>
    <w:rsid w:val="006F2554"/>
    <w:rsid w:val="006F3D9D"/>
    <w:rsid w:val="006F51A3"/>
    <w:rsid w:val="006F7C4B"/>
    <w:rsid w:val="007004C1"/>
    <w:rsid w:val="00702A44"/>
    <w:rsid w:val="0070390C"/>
    <w:rsid w:val="00703DAA"/>
    <w:rsid w:val="00705044"/>
    <w:rsid w:val="00705813"/>
    <w:rsid w:val="007059E6"/>
    <w:rsid w:val="007106CC"/>
    <w:rsid w:val="00711BF6"/>
    <w:rsid w:val="00713C9B"/>
    <w:rsid w:val="00716310"/>
    <w:rsid w:val="007232B8"/>
    <w:rsid w:val="00723CE7"/>
    <w:rsid w:val="007261A5"/>
    <w:rsid w:val="007277FC"/>
    <w:rsid w:val="007347B6"/>
    <w:rsid w:val="007364A6"/>
    <w:rsid w:val="007415B3"/>
    <w:rsid w:val="007438F3"/>
    <w:rsid w:val="00743AE1"/>
    <w:rsid w:val="00743DC5"/>
    <w:rsid w:val="007454FC"/>
    <w:rsid w:val="007456FC"/>
    <w:rsid w:val="007513DC"/>
    <w:rsid w:val="00751FDA"/>
    <w:rsid w:val="007526A7"/>
    <w:rsid w:val="00754860"/>
    <w:rsid w:val="007604F2"/>
    <w:rsid w:val="00763655"/>
    <w:rsid w:val="007649AF"/>
    <w:rsid w:val="00764B43"/>
    <w:rsid w:val="0076527B"/>
    <w:rsid w:val="00765309"/>
    <w:rsid w:val="00766DDE"/>
    <w:rsid w:val="00767B05"/>
    <w:rsid w:val="0077096F"/>
    <w:rsid w:val="00770D45"/>
    <w:rsid w:val="00773E77"/>
    <w:rsid w:val="007743A0"/>
    <w:rsid w:val="007745DC"/>
    <w:rsid w:val="00775248"/>
    <w:rsid w:val="00775B37"/>
    <w:rsid w:val="00775E55"/>
    <w:rsid w:val="00776352"/>
    <w:rsid w:val="007769FC"/>
    <w:rsid w:val="00783C7A"/>
    <w:rsid w:val="00784364"/>
    <w:rsid w:val="00785B86"/>
    <w:rsid w:val="00786549"/>
    <w:rsid w:val="00786BB2"/>
    <w:rsid w:val="0079012A"/>
    <w:rsid w:val="007949DC"/>
    <w:rsid w:val="0079590A"/>
    <w:rsid w:val="00796A56"/>
    <w:rsid w:val="00796DBD"/>
    <w:rsid w:val="00797742"/>
    <w:rsid w:val="007A12CA"/>
    <w:rsid w:val="007A1D13"/>
    <w:rsid w:val="007A1DA6"/>
    <w:rsid w:val="007A1EAC"/>
    <w:rsid w:val="007A4886"/>
    <w:rsid w:val="007A5A5D"/>
    <w:rsid w:val="007A7C0C"/>
    <w:rsid w:val="007B285E"/>
    <w:rsid w:val="007B31F8"/>
    <w:rsid w:val="007B3BF2"/>
    <w:rsid w:val="007B4227"/>
    <w:rsid w:val="007B4531"/>
    <w:rsid w:val="007B6797"/>
    <w:rsid w:val="007C0E52"/>
    <w:rsid w:val="007C3A35"/>
    <w:rsid w:val="007C3E7A"/>
    <w:rsid w:val="007C5B97"/>
    <w:rsid w:val="007D135E"/>
    <w:rsid w:val="007D153F"/>
    <w:rsid w:val="007D1AAC"/>
    <w:rsid w:val="007D4128"/>
    <w:rsid w:val="007D6741"/>
    <w:rsid w:val="007D79D2"/>
    <w:rsid w:val="007E4C16"/>
    <w:rsid w:val="007E7767"/>
    <w:rsid w:val="007F0CC9"/>
    <w:rsid w:val="007F7D53"/>
    <w:rsid w:val="00800AA5"/>
    <w:rsid w:val="0080267E"/>
    <w:rsid w:val="00802B11"/>
    <w:rsid w:val="00803CF2"/>
    <w:rsid w:val="00803D75"/>
    <w:rsid w:val="00807E7A"/>
    <w:rsid w:val="00811DD0"/>
    <w:rsid w:val="008142BA"/>
    <w:rsid w:val="00815E24"/>
    <w:rsid w:val="0082195C"/>
    <w:rsid w:val="00822DC4"/>
    <w:rsid w:val="00822F21"/>
    <w:rsid w:val="00823258"/>
    <w:rsid w:val="0082741F"/>
    <w:rsid w:val="00827753"/>
    <w:rsid w:val="00833D58"/>
    <w:rsid w:val="0083470D"/>
    <w:rsid w:val="00834E1F"/>
    <w:rsid w:val="00836AE2"/>
    <w:rsid w:val="00842E42"/>
    <w:rsid w:val="00845950"/>
    <w:rsid w:val="008471ED"/>
    <w:rsid w:val="00847E0B"/>
    <w:rsid w:val="00854804"/>
    <w:rsid w:val="00854D81"/>
    <w:rsid w:val="00855202"/>
    <w:rsid w:val="0085592C"/>
    <w:rsid w:val="008566F5"/>
    <w:rsid w:val="00856B91"/>
    <w:rsid w:val="00856FE7"/>
    <w:rsid w:val="0086047D"/>
    <w:rsid w:val="008619D1"/>
    <w:rsid w:val="0086336E"/>
    <w:rsid w:val="008647B9"/>
    <w:rsid w:val="00866057"/>
    <w:rsid w:val="00870B82"/>
    <w:rsid w:val="00871FDA"/>
    <w:rsid w:val="008732CE"/>
    <w:rsid w:val="008735E6"/>
    <w:rsid w:val="00873836"/>
    <w:rsid w:val="00873E83"/>
    <w:rsid w:val="00873EE8"/>
    <w:rsid w:val="00874F20"/>
    <w:rsid w:val="00875878"/>
    <w:rsid w:val="00876003"/>
    <w:rsid w:val="00881CD5"/>
    <w:rsid w:val="00885638"/>
    <w:rsid w:val="0088570F"/>
    <w:rsid w:val="008872D4"/>
    <w:rsid w:val="008902C8"/>
    <w:rsid w:val="00890A9A"/>
    <w:rsid w:val="0089115B"/>
    <w:rsid w:val="00891227"/>
    <w:rsid w:val="0089297E"/>
    <w:rsid w:val="00893323"/>
    <w:rsid w:val="0089543B"/>
    <w:rsid w:val="008A3C9C"/>
    <w:rsid w:val="008A4CEB"/>
    <w:rsid w:val="008A605A"/>
    <w:rsid w:val="008A60D4"/>
    <w:rsid w:val="008A7F78"/>
    <w:rsid w:val="008B10F6"/>
    <w:rsid w:val="008B5C05"/>
    <w:rsid w:val="008B6003"/>
    <w:rsid w:val="008B6206"/>
    <w:rsid w:val="008B6691"/>
    <w:rsid w:val="008B74F0"/>
    <w:rsid w:val="008B77BF"/>
    <w:rsid w:val="008B7FA5"/>
    <w:rsid w:val="008C2889"/>
    <w:rsid w:val="008C2A70"/>
    <w:rsid w:val="008C4292"/>
    <w:rsid w:val="008C55FC"/>
    <w:rsid w:val="008C622F"/>
    <w:rsid w:val="008D1949"/>
    <w:rsid w:val="008D2194"/>
    <w:rsid w:val="008D4B23"/>
    <w:rsid w:val="008E031E"/>
    <w:rsid w:val="008E0DFF"/>
    <w:rsid w:val="008E2034"/>
    <w:rsid w:val="008E370E"/>
    <w:rsid w:val="008E4D8F"/>
    <w:rsid w:val="008E7AAF"/>
    <w:rsid w:val="008F23D9"/>
    <w:rsid w:val="008F3621"/>
    <w:rsid w:val="008F3DCE"/>
    <w:rsid w:val="008F462B"/>
    <w:rsid w:val="008F4E14"/>
    <w:rsid w:val="008F57A9"/>
    <w:rsid w:val="008F65DE"/>
    <w:rsid w:val="008F70E4"/>
    <w:rsid w:val="009001A8"/>
    <w:rsid w:val="00901F98"/>
    <w:rsid w:val="009055E2"/>
    <w:rsid w:val="009060F0"/>
    <w:rsid w:val="00906BCE"/>
    <w:rsid w:val="009100C5"/>
    <w:rsid w:val="00914FDC"/>
    <w:rsid w:val="0091558F"/>
    <w:rsid w:val="00915F14"/>
    <w:rsid w:val="00916847"/>
    <w:rsid w:val="009175B7"/>
    <w:rsid w:val="00917DC6"/>
    <w:rsid w:val="00921302"/>
    <w:rsid w:val="009270C3"/>
    <w:rsid w:val="00927400"/>
    <w:rsid w:val="0093121B"/>
    <w:rsid w:val="00933C9A"/>
    <w:rsid w:val="00934D27"/>
    <w:rsid w:val="00936D07"/>
    <w:rsid w:val="009374DD"/>
    <w:rsid w:val="00937D42"/>
    <w:rsid w:val="00937E4E"/>
    <w:rsid w:val="009400C5"/>
    <w:rsid w:val="009401E9"/>
    <w:rsid w:val="00940BA4"/>
    <w:rsid w:val="00940D71"/>
    <w:rsid w:val="009412CE"/>
    <w:rsid w:val="00941A66"/>
    <w:rsid w:val="00943918"/>
    <w:rsid w:val="009441A8"/>
    <w:rsid w:val="00944B7C"/>
    <w:rsid w:val="00946166"/>
    <w:rsid w:val="00947BC3"/>
    <w:rsid w:val="00951893"/>
    <w:rsid w:val="00952D33"/>
    <w:rsid w:val="00953AAC"/>
    <w:rsid w:val="00953B57"/>
    <w:rsid w:val="00956DDD"/>
    <w:rsid w:val="00960402"/>
    <w:rsid w:val="009631CF"/>
    <w:rsid w:val="009637E4"/>
    <w:rsid w:val="00964898"/>
    <w:rsid w:val="00965B6A"/>
    <w:rsid w:val="009675DB"/>
    <w:rsid w:val="00970D54"/>
    <w:rsid w:val="009722B7"/>
    <w:rsid w:val="009723A7"/>
    <w:rsid w:val="00972476"/>
    <w:rsid w:val="009771C6"/>
    <w:rsid w:val="0097748D"/>
    <w:rsid w:val="0098027B"/>
    <w:rsid w:val="009822F8"/>
    <w:rsid w:val="00984934"/>
    <w:rsid w:val="009850B0"/>
    <w:rsid w:val="00986422"/>
    <w:rsid w:val="00991D11"/>
    <w:rsid w:val="00997CFA"/>
    <w:rsid w:val="009A1C8E"/>
    <w:rsid w:val="009A2FEA"/>
    <w:rsid w:val="009A7070"/>
    <w:rsid w:val="009A7C76"/>
    <w:rsid w:val="009B0C46"/>
    <w:rsid w:val="009B243D"/>
    <w:rsid w:val="009B362E"/>
    <w:rsid w:val="009B4E65"/>
    <w:rsid w:val="009B5068"/>
    <w:rsid w:val="009C0BF3"/>
    <w:rsid w:val="009C3E35"/>
    <w:rsid w:val="009C3E60"/>
    <w:rsid w:val="009C5592"/>
    <w:rsid w:val="009C61CF"/>
    <w:rsid w:val="009C73CE"/>
    <w:rsid w:val="009D5E41"/>
    <w:rsid w:val="009D691A"/>
    <w:rsid w:val="009E00B0"/>
    <w:rsid w:val="009E18CB"/>
    <w:rsid w:val="009E3175"/>
    <w:rsid w:val="009E3362"/>
    <w:rsid w:val="009F076E"/>
    <w:rsid w:val="009F1CBF"/>
    <w:rsid w:val="009F2C8E"/>
    <w:rsid w:val="009F3D42"/>
    <w:rsid w:val="009F42B2"/>
    <w:rsid w:val="00A000F8"/>
    <w:rsid w:val="00A004B1"/>
    <w:rsid w:val="00A00AEF"/>
    <w:rsid w:val="00A02386"/>
    <w:rsid w:val="00A0352F"/>
    <w:rsid w:val="00A05539"/>
    <w:rsid w:val="00A115FF"/>
    <w:rsid w:val="00A127C2"/>
    <w:rsid w:val="00A16A69"/>
    <w:rsid w:val="00A16E85"/>
    <w:rsid w:val="00A2014A"/>
    <w:rsid w:val="00A234EA"/>
    <w:rsid w:val="00A2395A"/>
    <w:rsid w:val="00A26EE7"/>
    <w:rsid w:val="00A27399"/>
    <w:rsid w:val="00A2794A"/>
    <w:rsid w:val="00A31EC7"/>
    <w:rsid w:val="00A32510"/>
    <w:rsid w:val="00A35D4A"/>
    <w:rsid w:val="00A37E8F"/>
    <w:rsid w:val="00A4071F"/>
    <w:rsid w:val="00A43573"/>
    <w:rsid w:val="00A45496"/>
    <w:rsid w:val="00A50714"/>
    <w:rsid w:val="00A52684"/>
    <w:rsid w:val="00A544A9"/>
    <w:rsid w:val="00A565CF"/>
    <w:rsid w:val="00A60F77"/>
    <w:rsid w:val="00A6161E"/>
    <w:rsid w:val="00A62AC3"/>
    <w:rsid w:val="00A65088"/>
    <w:rsid w:val="00A72E72"/>
    <w:rsid w:val="00A72F1F"/>
    <w:rsid w:val="00A740DD"/>
    <w:rsid w:val="00A742B3"/>
    <w:rsid w:val="00A76944"/>
    <w:rsid w:val="00A77261"/>
    <w:rsid w:val="00A814A4"/>
    <w:rsid w:val="00A83583"/>
    <w:rsid w:val="00A8457D"/>
    <w:rsid w:val="00A862D9"/>
    <w:rsid w:val="00A869D7"/>
    <w:rsid w:val="00A87BC9"/>
    <w:rsid w:val="00A90ACB"/>
    <w:rsid w:val="00A90D27"/>
    <w:rsid w:val="00A94BCF"/>
    <w:rsid w:val="00AA01E8"/>
    <w:rsid w:val="00AA1287"/>
    <w:rsid w:val="00AA2BD4"/>
    <w:rsid w:val="00AA5D8A"/>
    <w:rsid w:val="00AA6780"/>
    <w:rsid w:val="00AB45ED"/>
    <w:rsid w:val="00AB4CBE"/>
    <w:rsid w:val="00AB523E"/>
    <w:rsid w:val="00AC136A"/>
    <w:rsid w:val="00AC19E3"/>
    <w:rsid w:val="00AC20EB"/>
    <w:rsid w:val="00AC30D2"/>
    <w:rsid w:val="00AC4183"/>
    <w:rsid w:val="00AC4B82"/>
    <w:rsid w:val="00AD0B36"/>
    <w:rsid w:val="00AD3B64"/>
    <w:rsid w:val="00AD40F1"/>
    <w:rsid w:val="00AD47D2"/>
    <w:rsid w:val="00AE0A44"/>
    <w:rsid w:val="00AE22B4"/>
    <w:rsid w:val="00AE23AA"/>
    <w:rsid w:val="00AE2A48"/>
    <w:rsid w:val="00AE3C32"/>
    <w:rsid w:val="00AE4B98"/>
    <w:rsid w:val="00AE50A4"/>
    <w:rsid w:val="00AE6A36"/>
    <w:rsid w:val="00AF124C"/>
    <w:rsid w:val="00AF1441"/>
    <w:rsid w:val="00AF2E06"/>
    <w:rsid w:val="00AF5720"/>
    <w:rsid w:val="00AF5C15"/>
    <w:rsid w:val="00AF7EC3"/>
    <w:rsid w:val="00B01E0D"/>
    <w:rsid w:val="00B06C12"/>
    <w:rsid w:val="00B07B6A"/>
    <w:rsid w:val="00B10DC0"/>
    <w:rsid w:val="00B12A1E"/>
    <w:rsid w:val="00B13636"/>
    <w:rsid w:val="00B145B3"/>
    <w:rsid w:val="00B158E7"/>
    <w:rsid w:val="00B16FCF"/>
    <w:rsid w:val="00B17EDC"/>
    <w:rsid w:val="00B255E8"/>
    <w:rsid w:val="00B318F0"/>
    <w:rsid w:val="00B3428F"/>
    <w:rsid w:val="00B34635"/>
    <w:rsid w:val="00B352FE"/>
    <w:rsid w:val="00B36D18"/>
    <w:rsid w:val="00B37DAA"/>
    <w:rsid w:val="00B4402A"/>
    <w:rsid w:val="00B44F0E"/>
    <w:rsid w:val="00B44FBE"/>
    <w:rsid w:val="00B45F01"/>
    <w:rsid w:val="00B47370"/>
    <w:rsid w:val="00B500C6"/>
    <w:rsid w:val="00B51A6E"/>
    <w:rsid w:val="00B53227"/>
    <w:rsid w:val="00B53D5F"/>
    <w:rsid w:val="00B54677"/>
    <w:rsid w:val="00B55E3D"/>
    <w:rsid w:val="00B56ABE"/>
    <w:rsid w:val="00B572E5"/>
    <w:rsid w:val="00B631CE"/>
    <w:rsid w:val="00B66D7E"/>
    <w:rsid w:val="00B735D2"/>
    <w:rsid w:val="00B75E88"/>
    <w:rsid w:val="00B76EB7"/>
    <w:rsid w:val="00B80236"/>
    <w:rsid w:val="00B805E1"/>
    <w:rsid w:val="00B8256B"/>
    <w:rsid w:val="00B83D05"/>
    <w:rsid w:val="00B853B1"/>
    <w:rsid w:val="00B856A9"/>
    <w:rsid w:val="00B867DB"/>
    <w:rsid w:val="00B868AE"/>
    <w:rsid w:val="00B87371"/>
    <w:rsid w:val="00B90662"/>
    <w:rsid w:val="00B91F24"/>
    <w:rsid w:val="00B94555"/>
    <w:rsid w:val="00BA0504"/>
    <w:rsid w:val="00BA13F9"/>
    <w:rsid w:val="00BA16A2"/>
    <w:rsid w:val="00BA4E7F"/>
    <w:rsid w:val="00BA507C"/>
    <w:rsid w:val="00BA54AC"/>
    <w:rsid w:val="00BA5FDC"/>
    <w:rsid w:val="00BA67A9"/>
    <w:rsid w:val="00BB2E5C"/>
    <w:rsid w:val="00BB3110"/>
    <w:rsid w:val="00BB7EE9"/>
    <w:rsid w:val="00BC07AA"/>
    <w:rsid w:val="00BC18BE"/>
    <w:rsid w:val="00BC35CF"/>
    <w:rsid w:val="00BC3A92"/>
    <w:rsid w:val="00BC4191"/>
    <w:rsid w:val="00BC6CBD"/>
    <w:rsid w:val="00BC797E"/>
    <w:rsid w:val="00BD055A"/>
    <w:rsid w:val="00BD06ED"/>
    <w:rsid w:val="00BD0988"/>
    <w:rsid w:val="00BD1A3B"/>
    <w:rsid w:val="00BD2283"/>
    <w:rsid w:val="00BD3EEA"/>
    <w:rsid w:val="00BD41CD"/>
    <w:rsid w:val="00BD63E7"/>
    <w:rsid w:val="00BE0043"/>
    <w:rsid w:val="00BE1188"/>
    <w:rsid w:val="00BE1D25"/>
    <w:rsid w:val="00BE2977"/>
    <w:rsid w:val="00BE2DB2"/>
    <w:rsid w:val="00BF0DA5"/>
    <w:rsid w:val="00BF418D"/>
    <w:rsid w:val="00BF74F2"/>
    <w:rsid w:val="00BF7C3B"/>
    <w:rsid w:val="00C01E4A"/>
    <w:rsid w:val="00C03A4D"/>
    <w:rsid w:val="00C03E07"/>
    <w:rsid w:val="00C04775"/>
    <w:rsid w:val="00C1146C"/>
    <w:rsid w:val="00C11891"/>
    <w:rsid w:val="00C1328C"/>
    <w:rsid w:val="00C13CD0"/>
    <w:rsid w:val="00C16DF0"/>
    <w:rsid w:val="00C21D4A"/>
    <w:rsid w:val="00C26D02"/>
    <w:rsid w:val="00C27485"/>
    <w:rsid w:val="00C32E6B"/>
    <w:rsid w:val="00C41224"/>
    <w:rsid w:val="00C42ED2"/>
    <w:rsid w:val="00C43110"/>
    <w:rsid w:val="00C444AD"/>
    <w:rsid w:val="00C461A1"/>
    <w:rsid w:val="00C501F3"/>
    <w:rsid w:val="00C521E6"/>
    <w:rsid w:val="00C55CFB"/>
    <w:rsid w:val="00C56761"/>
    <w:rsid w:val="00C60527"/>
    <w:rsid w:val="00C62C28"/>
    <w:rsid w:val="00C63A87"/>
    <w:rsid w:val="00C644FC"/>
    <w:rsid w:val="00C652D0"/>
    <w:rsid w:val="00C66BC7"/>
    <w:rsid w:val="00C71700"/>
    <w:rsid w:val="00C7192D"/>
    <w:rsid w:val="00C723DE"/>
    <w:rsid w:val="00C727AC"/>
    <w:rsid w:val="00C72D6B"/>
    <w:rsid w:val="00C730B9"/>
    <w:rsid w:val="00C73865"/>
    <w:rsid w:val="00C75F82"/>
    <w:rsid w:val="00C76AEB"/>
    <w:rsid w:val="00C82EA3"/>
    <w:rsid w:val="00C845BB"/>
    <w:rsid w:val="00C918E1"/>
    <w:rsid w:val="00C92814"/>
    <w:rsid w:val="00C9296E"/>
    <w:rsid w:val="00C93955"/>
    <w:rsid w:val="00C93DFF"/>
    <w:rsid w:val="00C94393"/>
    <w:rsid w:val="00C94CCD"/>
    <w:rsid w:val="00C96436"/>
    <w:rsid w:val="00C97004"/>
    <w:rsid w:val="00CA029F"/>
    <w:rsid w:val="00CA2B5B"/>
    <w:rsid w:val="00CA32DD"/>
    <w:rsid w:val="00CA3DAA"/>
    <w:rsid w:val="00CA42DE"/>
    <w:rsid w:val="00CA4DF3"/>
    <w:rsid w:val="00CA7347"/>
    <w:rsid w:val="00CB0322"/>
    <w:rsid w:val="00CB5E29"/>
    <w:rsid w:val="00CB6245"/>
    <w:rsid w:val="00CB6388"/>
    <w:rsid w:val="00CC09BB"/>
    <w:rsid w:val="00CC0ACF"/>
    <w:rsid w:val="00CC1125"/>
    <w:rsid w:val="00CC36F2"/>
    <w:rsid w:val="00CC45CE"/>
    <w:rsid w:val="00CC634B"/>
    <w:rsid w:val="00CD2F16"/>
    <w:rsid w:val="00CD4734"/>
    <w:rsid w:val="00CD6529"/>
    <w:rsid w:val="00CE1203"/>
    <w:rsid w:val="00CE1BA3"/>
    <w:rsid w:val="00CE2AD5"/>
    <w:rsid w:val="00CE619F"/>
    <w:rsid w:val="00CE6F19"/>
    <w:rsid w:val="00CE71FC"/>
    <w:rsid w:val="00CE73D1"/>
    <w:rsid w:val="00CE77D5"/>
    <w:rsid w:val="00CF142D"/>
    <w:rsid w:val="00CF518C"/>
    <w:rsid w:val="00CF6243"/>
    <w:rsid w:val="00D0014D"/>
    <w:rsid w:val="00D00D90"/>
    <w:rsid w:val="00D019BF"/>
    <w:rsid w:val="00D01D3D"/>
    <w:rsid w:val="00D024B9"/>
    <w:rsid w:val="00D033C5"/>
    <w:rsid w:val="00D03A8D"/>
    <w:rsid w:val="00D03B1C"/>
    <w:rsid w:val="00D0440A"/>
    <w:rsid w:val="00D047D3"/>
    <w:rsid w:val="00D05B43"/>
    <w:rsid w:val="00D06D40"/>
    <w:rsid w:val="00D12700"/>
    <w:rsid w:val="00D152EF"/>
    <w:rsid w:val="00D16C19"/>
    <w:rsid w:val="00D23488"/>
    <w:rsid w:val="00D23C1C"/>
    <w:rsid w:val="00D270C0"/>
    <w:rsid w:val="00D271B5"/>
    <w:rsid w:val="00D310C1"/>
    <w:rsid w:val="00D3565C"/>
    <w:rsid w:val="00D37865"/>
    <w:rsid w:val="00D40EAF"/>
    <w:rsid w:val="00D44D9B"/>
    <w:rsid w:val="00D45E3B"/>
    <w:rsid w:val="00D46D2C"/>
    <w:rsid w:val="00D474EF"/>
    <w:rsid w:val="00D47946"/>
    <w:rsid w:val="00D479B2"/>
    <w:rsid w:val="00D50F1A"/>
    <w:rsid w:val="00D5188D"/>
    <w:rsid w:val="00D52885"/>
    <w:rsid w:val="00D5375C"/>
    <w:rsid w:val="00D60629"/>
    <w:rsid w:val="00D65A07"/>
    <w:rsid w:val="00D65F33"/>
    <w:rsid w:val="00D66119"/>
    <w:rsid w:val="00D74363"/>
    <w:rsid w:val="00D77199"/>
    <w:rsid w:val="00D83223"/>
    <w:rsid w:val="00D84688"/>
    <w:rsid w:val="00D8678E"/>
    <w:rsid w:val="00D87E13"/>
    <w:rsid w:val="00D9004B"/>
    <w:rsid w:val="00D902FA"/>
    <w:rsid w:val="00D9039C"/>
    <w:rsid w:val="00D9117C"/>
    <w:rsid w:val="00D91872"/>
    <w:rsid w:val="00D92E5C"/>
    <w:rsid w:val="00DA0A5B"/>
    <w:rsid w:val="00DA1779"/>
    <w:rsid w:val="00DA331D"/>
    <w:rsid w:val="00DB1E97"/>
    <w:rsid w:val="00DB24A2"/>
    <w:rsid w:val="00DB4801"/>
    <w:rsid w:val="00DB59E5"/>
    <w:rsid w:val="00DB62B7"/>
    <w:rsid w:val="00DB7471"/>
    <w:rsid w:val="00DC4E48"/>
    <w:rsid w:val="00DC51B0"/>
    <w:rsid w:val="00DC5A9F"/>
    <w:rsid w:val="00DC7E08"/>
    <w:rsid w:val="00DD0093"/>
    <w:rsid w:val="00DD2E5E"/>
    <w:rsid w:val="00DD2EE8"/>
    <w:rsid w:val="00DD4501"/>
    <w:rsid w:val="00DD757C"/>
    <w:rsid w:val="00DD7D15"/>
    <w:rsid w:val="00DE1279"/>
    <w:rsid w:val="00DE23EB"/>
    <w:rsid w:val="00DE2497"/>
    <w:rsid w:val="00DE3CDE"/>
    <w:rsid w:val="00DF19AA"/>
    <w:rsid w:val="00DF1CAA"/>
    <w:rsid w:val="00DF2615"/>
    <w:rsid w:val="00DF2C8B"/>
    <w:rsid w:val="00DF3266"/>
    <w:rsid w:val="00DF3FE9"/>
    <w:rsid w:val="00DF6036"/>
    <w:rsid w:val="00DF63F4"/>
    <w:rsid w:val="00DF7E0F"/>
    <w:rsid w:val="00E004C9"/>
    <w:rsid w:val="00E00A36"/>
    <w:rsid w:val="00E00D4E"/>
    <w:rsid w:val="00E020BA"/>
    <w:rsid w:val="00E02ED6"/>
    <w:rsid w:val="00E0338F"/>
    <w:rsid w:val="00E03E5B"/>
    <w:rsid w:val="00E04247"/>
    <w:rsid w:val="00E0432B"/>
    <w:rsid w:val="00E0686C"/>
    <w:rsid w:val="00E06BD4"/>
    <w:rsid w:val="00E07535"/>
    <w:rsid w:val="00E118B6"/>
    <w:rsid w:val="00E15C2E"/>
    <w:rsid w:val="00E16E44"/>
    <w:rsid w:val="00E201BD"/>
    <w:rsid w:val="00E21E5B"/>
    <w:rsid w:val="00E21F5F"/>
    <w:rsid w:val="00E2341E"/>
    <w:rsid w:val="00E234D9"/>
    <w:rsid w:val="00E243A1"/>
    <w:rsid w:val="00E24EAA"/>
    <w:rsid w:val="00E259D4"/>
    <w:rsid w:val="00E27232"/>
    <w:rsid w:val="00E33281"/>
    <w:rsid w:val="00E40EB1"/>
    <w:rsid w:val="00E41218"/>
    <w:rsid w:val="00E419AA"/>
    <w:rsid w:val="00E433A9"/>
    <w:rsid w:val="00E4471E"/>
    <w:rsid w:val="00E47419"/>
    <w:rsid w:val="00E47A65"/>
    <w:rsid w:val="00E47B0F"/>
    <w:rsid w:val="00E50382"/>
    <w:rsid w:val="00E531DA"/>
    <w:rsid w:val="00E55253"/>
    <w:rsid w:val="00E55C4C"/>
    <w:rsid w:val="00E57C44"/>
    <w:rsid w:val="00E60ED0"/>
    <w:rsid w:val="00E62EEB"/>
    <w:rsid w:val="00E65B86"/>
    <w:rsid w:val="00E65F89"/>
    <w:rsid w:val="00E7032D"/>
    <w:rsid w:val="00E7337F"/>
    <w:rsid w:val="00E7429E"/>
    <w:rsid w:val="00E75AD3"/>
    <w:rsid w:val="00E75E93"/>
    <w:rsid w:val="00E76CAA"/>
    <w:rsid w:val="00E81EEE"/>
    <w:rsid w:val="00E86EC8"/>
    <w:rsid w:val="00E87F82"/>
    <w:rsid w:val="00E93C85"/>
    <w:rsid w:val="00E94435"/>
    <w:rsid w:val="00E95B7F"/>
    <w:rsid w:val="00EA127D"/>
    <w:rsid w:val="00EA2208"/>
    <w:rsid w:val="00EA2E70"/>
    <w:rsid w:val="00EA4E20"/>
    <w:rsid w:val="00EB7640"/>
    <w:rsid w:val="00EB77C4"/>
    <w:rsid w:val="00EC06B7"/>
    <w:rsid w:val="00EC0866"/>
    <w:rsid w:val="00EC1E74"/>
    <w:rsid w:val="00EC4FBE"/>
    <w:rsid w:val="00EC7042"/>
    <w:rsid w:val="00EC7E43"/>
    <w:rsid w:val="00ED200E"/>
    <w:rsid w:val="00ED28F1"/>
    <w:rsid w:val="00ED3C25"/>
    <w:rsid w:val="00ED5170"/>
    <w:rsid w:val="00ED74E5"/>
    <w:rsid w:val="00EE2AC2"/>
    <w:rsid w:val="00EE52BA"/>
    <w:rsid w:val="00EE6000"/>
    <w:rsid w:val="00EF1900"/>
    <w:rsid w:val="00EF1C24"/>
    <w:rsid w:val="00EF2076"/>
    <w:rsid w:val="00EF231B"/>
    <w:rsid w:val="00EF2343"/>
    <w:rsid w:val="00EF3372"/>
    <w:rsid w:val="00EF34C8"/>
    <w:rsid w:val="00F00C32"/>
    <w:rsid w:val="00F02E97"/>
    <w:rsid w:val="00F0318E"/>
    <w:rsid w:val="00F0587A"/>
    <w:rsid w:val="00F06FFC"/>
    <w:rsid w:val="00F1257A"/>
    <w:rsid w:val="00F136A3"/>
    <w:rsid w:val="00F13FE3"/>
    <w:rsid w:val="00F1434A"/>
    <w:rsid w:val="00F1446D"/>
    <w:rsid w:val="00F16EE0"/>
    <w:rsid w:val="00F2541D"/>
    <w:rsid w:val="00F2782A"/>
    <w:rsid w:val="00F27B6D"/>
    <w:rsid w:val="00F30155"/>
    <w:rsid w:val="00F31E3C"/>
    <w:rsid w:val="00F326B1"/>
    <w:rsid w:val="00F3440B"/>
    <w:rsid w:val="00F3566B"/>
    <w:rsid w:val="00F35DC8"/>
    <w:rsid w:val="00F35FC9"/>
    <w:rsid w:val="00F3689E"/>
    <w:rsid w:val="00F406B7"/>
    <w:rsid w:val="00F42075"/>
    <w:rsid w:val="00F422B5"/>
    <w:rsid w:val="00F427CA"/>
    <w:rsid w:val="00F433EA"/>
    <w:rsid w:val="00F43BD5"/>
    <w:rsid w:val="00F441C2"/>
    <w:rsid w:val="00F442F6"/>
    <w:rsid w:val="00F46FB2"/>
    <w:rsid w:val="00F47412"/>
    <w:rsid w:val="00F53108"/>
    <w:rsid w:val="00F533B4"/>
    <w:rsid w:val="00F53492"/>
    <w:rsid w:val="00F55F14"/>
    <w:rsid w:val="00F5685C"/>
    <w:rsid w:val="00F57897"/>
    <w:rsid w:val="00F61860"/>
    <w:rsid w:val="00F656CC"/>
    <w:rsid w:val="00F70535"/>
    <w:rsid w:val="00F706B8"/>
    <w:rsid w:val="00F7258E"/>
    <w:rsid w:val="00F745FC"/>
    <w:rsid w:val="00F7736C"/>
    <w:rsid w:val="00F77809"/>
    <w:rsid w:val="00F80801"/>
    <w:rsid w:val="00F81115"/>
    <w:rsid w:val="00F818B1"/>
    <w:rsid w:val="00F818DB"/>
    <w:rsid w:val="00F81DCF"/>
    <w:rsid w:val="00F83914"/>
    <w:rsid w:val="00F84173"/>
    <w:rsid w:val="00F84932"/>
    <w:rsid w:val="00F85A92"/>
    <w:rsid w:val="00F93297"/>
    <w:rsid w:val="00F93611"/>
    <w:rsid w:val="00F95BBB"/>
    <w:rsid w:val="00F95EDD"/>
    <w:rsid w:val="00F95F63"/>
    <w:rsid w:val="00FA09E8"/>
    <w:rsid w:val="00FA137C"/>
    <w:rsid w:val="00FA30F1"/>
    <w:rsid w:val="00FA33E0"/>
    <w:rsid w:val="00FA3C29"/>
    <w:rsid w:val="00FA481F"/>
    <w:rsid w:val="00FA778A"/>
    <w:rsid w:val="00FB2719"/>
    <w:rsid w:val="00FB59C3"/>
    <w:rsid w:val="00FC1C0C"/>
    <w:rsid w:val="00FC1E0A"/>
    <w:rsid w:val="00FC7A69"/>
    <w:rsid w:val="00FD00C5"/>
    <w:rsid w:val="00FD1819"/>
    <w:rsid w:val="00FD533E"/>
    <w:rsid w:val="00FD5A94"/>
    <w:rsid w:val="00FD6831"/>
    <w:rsid w:val="00FD6E12"/>
    <w:rsid w:val="00FD7852"/>
    <w:rsid w:val="00FE0E2B"/>
    <w:rsid w:val="00FE1AC4"/>
    <w:rsid w:val="00FE21ED"/>
    <w:rsid w:val="00FE28E2"/>
    <w:rsid w:val="00FE2CBA"/>
    <w:rsid w:val="00FE5AD0"/>
    <w:rsid w:val="00FE5ED4"/>
    <w:rsid w:val="00FE7E0C"/>
    <w:rsid w:val="00FF010B"/>
    <w:rsid w:val="00FF7804"/>
    <w:rsid w:val="00FF7DF5"/>
    <w:rsid w:val="6B7D2A0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name="header"/>
    <w:lsdException w:qFormat="1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iPriority="0" w:name="Body Text Indent 2"/>
    <w:lsdException w:uiPriority="99" w:name="Body Text Indent 3"/>
    <w:lsdException w:uiPriority="0" w:semiHidden="0" w:name="Block Text"/>
    <w:lsdException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0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paragraph" w:styleId="2">
    <w:name w:val="heading 1"/>
    <w:basedOn w:val="1"/>
    <w:next w:val="1"/>
    <w:link w:val="37"/>
    <w:qFormat/>
    <w:uiPriority w:val="0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paragraph" w:styleId="3">
    <w:name w:val="heading 3"/>
    <w:basedOn w:val="1"/>
    <w:next w:val="4"/>
    <w:link w:val="22"/>
    <w:qFormat/>
    <w:uiPriority w:val="0"/>
    <w:pPr>
      <w:tabs>
        <w:tab w:val="left" w:pos="0"/>
        <w:tab w:val="left" w:pos="720"/>
      </w:tabs>
      <w:suppressAutoHyphens/>
      <w:spacing w:after="136" w:line="288" w:lineRule="atLeast"/>
      <w:ind w:left="720" w:hanging="720"/>
      <w:outlineLvl w:val="2"/>
    </w:pPr>
    <w:rPr>
      <w:rFonts w:ascii="Tahoma" w:hAnsi="Tahoma" w:eastAsia="Times New Roman" w:cs="Tahoma"/>
      <w:kern w:val="1"/>
      <w:sz w:val="29"/>
      <w:szCs w:val="29"/>
      <w:lang w:eastAsia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link w:val="23"/>
    <w:qFormat/>
    <w:uiPriority w:val="0"/>
    <w:pPr>
      <w:suppressAutoHyphens/>
      <w:spacing w:after="120"/>
    </w:pPr>
    <w:rPr>
      <w:rFonts w:ascii="Calibri" w:hAnsi="Calibri" w:eastAsia="Calibri" w:cs="Times New Roman"/>
      <w:kern w:val="1"/>
      <w:lang w:eastAsia="ar-SA"/>
    </w:rPr>
  </w:style>
  <w:style w:type="character" w:styleId="7">
    <w:name w:val="Hyperlink"/>
    <w:uiPriority w:val="0"/>
    <w:rPr>
      <w:rFonts w:hint="default" w:ascii="Times New Roman" w:hAnsi="Times New Roman" w:cs="Times New Roman"/>
      <w:color w:val="0000FF"/>
      <w:u w:val="single"/>
    </w:rPr>
  </w:style>
  <w:style w:type="paragraph" w:styleId="8">
    <w:name w:val="Balloon Text"/>
    <w:basedOn w:val="1"/>
    <w:link w:val="41"/>
    <w:semiHidden/>
    <w:unhideWhenUsed/>
    <w:uiPriority w:val="0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9">
    <w:name w:val="header"/>
    <w:basedOn w:val="1"/>
    <w:link w:val="34"/>
    <w:semiHidden/>
    <w:unhideWhenUsed/>
    <w:qFormat/>
    <w:uiPriority w:val="0"/>
    <w:pPr>
      <w:tabs>
        <w:tab w:val="center" w:pos="4677"/>
        <w:tab w:val="right" w:pos="9355"/>
      </w:tabs>
      <w:spacing w:after="0" w:line="240" w:lineRule="auto"/>
    </w:pPr>
  </w:style>
  <w:style w:type="paragraph" w:styleId="10">
    <w:name w:val="Body Text Indent"/>
    <w:basedOn w:val="1"/>
    <w:link w:val="25"/>
    <w:qFormat/>
    <w:uiPriority w:val="0"/>
    <w:pPr>
      <w:suppressAutoHyphens/>
      <w:spacing w:after="120"/>
      <w:ind w:left="283"/>
    </w:pPr>
    <w:rPr>
      <w:rFonts w:ascii="Calibri" w:hAnsi="Calibri" w:eastAsia="Calibri" w:cs="Times New Roman"/>
      <w:kern w:val="1"/>
      <w:lang w:eastAsia="ar-SA"/>
    </w:rPr>
  </w:style>
  <w:style w:type="paragraph" w:styleId="11">
    <w:name w:val="footer"/>
    <w:basedOn w:val="1"/>
    <w:link w:val="35"/>
    <w:semiHidden/>
    <w:unhideWhenUsed/>
    <w:qFormat/>
    <w:uiPriority w:val="0"/>
    <w:pPr>
      <w:tabs>
        <w:tab w:val="center" w:pos="4677"/>
        <w:tab w:val="right" w:pos="9355"/>
      </w:tabs>
      <w:spacing w:after="0" w:line="240" w:lineRule="auto"/>
    </w:pPr>
  </w:style>
  <w:style w:type="paragraph" w:styleId="12">
    <w:name w:val="Normal (Web)"/>
    <w:basedOn w:val="1"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3">
    <w:name w:val="Body Text Indent 2"/>
    <w:basedOn w:val="1"/>
    <w:link w:val="38"/>
    <w:semiHidden/>
    <w:unhideWhenUsed/>
    <w:qFormat/>
    <w:uiPriority w:val="0"/>
    <w:pPr>
      <w:spacing w:after="120" w:line="480" w:lineRule="auto"/>
      <w:ind w:left="283"/>
    </w:pPr>
  </w:style>
  <w:style w:type="paragraph" w:styleId="14">
    <w:name w:val="Block Text"/>
    <w:basedOn w:val="1"/>
    <w:unhideWhenUsed/>
    <w:uiPriority w:val="0"/>
    <w:pPr>
      <w:spacing w:after="0" w:line="240" w:lineRule="auto"/>
      <w:ind w:left="1134" w:right="567" w:firstLine="709"/>
      <w:jc w:val="both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table" w:styleId="15">
    <w:name w:val="Table Grid"/>
    <w:basedOn w:val="6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6">
    <w:name w:val="ConsPlusNormal"/>
    <w:link w:val="24"/>
    <w:qFormat/>
    <w:uiPriority w:val="0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 w:eastAsiaTheme="minorEastAsia"/>
      <w:sz w:val="22"/>
      <w:szCs w:val="22"/>
      <w:lang w:val="ru-RU" w:eastAsia="ru-RU" w:bidi="ar-SA"/>
    </w:rPr>
  </w:style>
  <w:style w:type="paragraph" w:customStyle="1" w:styleId="17">
    <w:name w:val="ConsPlusNonformat"/>
    <w:qFormat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 w:eastAsiaTheme="minorEastAsia"/>
      <w:sz w:val="20"/>
      <w:szCs w:val="20"/>
      <w:lang w:val="ru-RU" w:eastAsia="ru-RU" w:bidi="ar-SA"/>
    </w:rPr>
  </w:style>
  <w:style w:type="paragraph" w:customStyle="1" w:styleId="18">
    <w:name w:val="ConsPlusTitle"/>
    <w:qFormat/>
    <w:uiPriority w:val="0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 w:eastAsiaTheme="minorEastAsia"/>
      <w:b/>
      <w:bCs/>
      <w:sz w:val="22"/>
      <w:szCs w:val="22"/>
      <w:lang w:val="ru-RU" w:eastAsia="ru-RU" w:bidi="ar-SA"/>
    </w:rPr>
  </w:style>
  <w:style w:type="paragraph" w:customStyle="1" w:styleId="19">
    <w:name w:val="ConsPlusCell"/>
    <w:qFormat/>
    <w:uiPriority w:val="0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 w:eastAsiaTheme="minorEastAsia"/>
      <w:sz w:val="22"/>
      <w:szCs w:val="22"/>
      <w:lang w:val="ru-RU" w:eastAsia="ru-RU" w:bidi="ar-SA"/>
    </w:rPr>
  </w:style>
  <w:style w:type="paragraph" w:customStyle="1" w:styleId="20">
    <w:name w:val="Шапка (герб)"/>
    <w:basedOn w:val="1"/>
    <w:qFormat/>
    <w:uiPriority w:val="0"/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Century Schoolbook" w:hAnsi="Century Schoolbook" w:eastAsia="Times New Roman" w:cs="Times New Roman"/>
      <w:sz w:val="24"/>
      <w:szCs w:val="20"/>
      <w:lang w:eastAsia="ru-RU"/>
    </w:rPr>
  </w:style>
  <w:style w:type="paragraph" w:styleId="21">
    <w:name w:val="List Paragraph"/>
    <w:basedOn w:val="1"/>
    <w:link w:val="50"/>
    <w:qFormat/>
    <w:uiPriority w:val="34"/>
    <w:pPr>
      <w:ind w:left="720"/>
      <w:contextualSpacing/>
    </w:pPr>
  </w:style>
  <w:style w:type="character" w:customStyle="1" w:styleId="22">
    <w:name w:val="Заголовок 3 Знак"/>
    <w:basedOn w:val="5"/>
    <w:link w:val="3"/>
    <w:qFormat/>
    <w:uiPriority w:val="0"/>
    <w:rPr>
      <w:rFonts w:ascii="Tahoma" w:hAnsi="Tahoma" w:eastAsia="Times New Roman" w:cs="Tahoma"/>
      <w:kern w:val="1"/>
      <w:sz w:val="29"/>
      <w:szCs w:val="29"/>
      <w:lang w:eastAsia="ar-SA"/>
    </w:rPr>
  </w:style>
  <w:style w:type="character" w:customStyle="1" w:styleId="23">
    <w:name w:val="Основной текст Знак"/>
    <w:basedOn w:val="5"/>
    <w:link w:val="4"/>
    <w:qFormat/>
    <w:uiPriority w:val="0"/>
    <w:rPr>
      <w:rFonts w:ascii="Calibri" w:hAnsi="Calibri" w:eastAsia="Calibri" w:cs="Times New Roman"/>
      <w:kern w:val="1"/>
      <w:lang w:eastAsia="ar-SA"/>
    </w:rPr>
  </w:style>
  <w:style w:type="character" w:customStyle="1" w:styleId="24">
    <w:name w:val="ConsPlusNormal Знак"/>
    <w:link w:val="16"/>
    <w:qFormat/>
    <w:uiPriority w:val="0"/>
    <w:rPr>
      <w:rFonts w:ascii="Calibri" w:hAnsi="Calibri" w:cs="Calibri" w:eastAsiaTheme="minorEastAsia"/>
      <w:lang w:eastAsia="ru-RU"/>
    </w:rPr>
  </w:style>
  <w:style w:type="character" w:customStyle="1" w:styleId="25">
    <w:name w:val="Основной текст с отступом Знак"/>
    <w:basedOn w:val="5"/>
    <w:link w:val="10"/>
    <w:qFormat/>
    <w:uiPriority w:val="0"/>
    <w:rPr>
      <w:rFonts w:ascii="Calibri" w:hAnsi="Calibri" w:eastAsia="Calibri" w:cs="Times New Roman"/>
      <w:kern w:val="1"/>
      <w:lang w:eastAsia="ar-SA"/>
    </w:rPr>
  </w:style>
  <w:style w:type="paragraph" w:styleId="26">
    <w:name w:val="No Spacing"/>
    <w:link w:val="39"/>
    <w:qFormat/>
    <w:uiPriority w:val="1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table" w:customStyle="1" w:styleId="27">
    <w:name w:val="Сетка таблицы13"/>
    <w:basedOn w:val="6"/>
    <w:uiPriority w:val="0"/>
    <w:pPr>
      <w:spacing w:after="0" w:line="240" w:lineRule="auto"/>
    </w:pPr>
    <w:rPr>
      <w:rFonts w:ascii="Calibri" w:hAnsi="Calibri" w:eastAsia="Calibri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">
    <w:name w:val="Сетка таблицы14"/>
    <w:basedOn w:val="6"/>
    <w:uiPriority w:val="0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9">
    <w:name w:val="Body text_"/>
    <w:link w:val="30"/>
    <w:qFormat/>
    <w:uiPriority w:val="0"/>
    <w:rPr>
      <w:rFonts w:ascii="Arial" w:hAnsi="Arial" w:eastAsia="Arial Unicode MS" w:cs="Arial"/>
      <w:sz w:val="15"/>
      <w:szCs w:val="15"/>
      <w:shd w:val="clear" w:color="auto" w:fill="FFFFFF"/>
      <w:lang w:eastAsia="ru-RU"/>
    </w:rPr>
  </w:style>
  <w:style w:type="paragraph" w:customStyle="1" w:styleId="30">
    <w:name w:val="Body text1"/>
    <w:basedOn w:val="1"/>
    <w:link w:val="29"/>
    <w:qFormat/>
    <w:uiPriority w:val="0"/>
    <w:pPr>
      <w:shd w:val="clear" w:color="auto" w:fill="FFFFFF"/>
      <w:spacing w:before="3720" w:after="0" w:line="192" w:lineRule="exact"/>
      <w:jc w:val="center"/>
    </w:pPr>
    <w:rPr>
      <w:rFonts w:ascii="Arial" w:hAnsi="Arial" w:eastAsia="Arial Unicode MS" w:cs="Arial"/>
      <w:sz w:val="15"/>
      <w:szCs w:val="15"/>
      <w:lang w:eastAsia="ru-RU"/>
    </w:rPr>
  </w:style>
  <w:style w:type="character" w:customStyle="1" w:styleId="31">
    <w:name w:val="Heading #2_"/>
    <w:link w:val="32"/>
    <w:qFormat/>
    <w:uiPriority w:val="0"/>
    <w:rPr>
      <w:rFonts w:ascii="Arial" w:hAnsi="Arial" w:eastAsia="Arial Unicode MS" w:cs="Arial"/>
      <w:b/>
      <w:bCs/>
      <w:sz w:val="15"/>
      <w:szCs w:val="15"/>
      <w:shd w:val="clear" w:color="auto" w:fill="FFFFFF"/>
      <w:lang w:eastAsia="ru-RU"/>
    </w:rPr>
  </w:style>
  <w:style w:type="paragraph" w:customStyle="1" w:styleId="32">
    <w:name w:val="Heading #2"/>
    <w:basedOn w:val="1"/>
    <w:link w:val="31"/>
    <w:qFormat/>
    <w:uiPriority w:val="0"/>
    <w:pPr>
      <w:shd w:val="clear" w:color="auto" w:fill="FFFFFF"/>
      <w:spacing w:before="120" w:after="0" w:line="240" w:lineRule="atLeast"/>
      <w:jc w:val="both"/>
      <w:outlineLvl w:val="1"/>
    </w:pPr>
    <w:rPr>
      <w:rFonts w:ascii="Arial" w:hAnsi="Arial" w:eastAsia="Arial Unicode MS" w:cs="Arial"/>
      <w:b/>
      <w:bCs/>
      <w:sz w:val="15"/>
      <w:szCs w:val="15"/>
      <w:lang w:eastAsia="ru-RU"/>
    </w:rPr>
  </w:style>
  <w:style w:type="character" w:customStyle="1" w:styleId="33">
    <w:name w:val="Body text + Bold32"/>
    <w:uiPriority w:val="0"/>
    <w:rPr>
      <w:rFonts w:ascii="Arial" w:hAnsi="Arial" w:eastAsia="Arial Unicode MS" w:cs="Arial"/>
      <w:b/>
      <w:bCs/>
      <w:spacing w:val="0"/>
      <w:sz w:val="15"/>
      <w:szCs w:val="15"/>
      <w:lang w:val="ru-RU" w:eastAsia="ru-RU" w:bidi="ar-SA"/>
    </w:rPr>
  </w:style>
  <w:style w:type="character" w:customStyle="1" w:styleId="34">
    <w:name w:val="Верхний колонтитул Знак"/>
    <w:basedOn w:val="5"/>
    <w:link w:val="9"/>
    <w:semiHidden/>
    <w:qFormat/>
    <w:uiPriority w:val="0"/>
  </w:style>
  <w:style w:type="character" w:customStyle="1" w:styleId="35">
    <w:name w:val="Нижний колонтитул Знак"/>
    <w:basedOn w:val="5"/>
    <w:link w:val="11"/>
    <w:semiHidden/>
    <w:qFormat/>
    <w:uiPriority w:val="0"/>
  </w:style>
  <w:style w:type="paragraph" w:customStyle="1" w:styleId="36">
    <w:name w:val="Default"/>
    <w:uiPriority w:val="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 w:eastAsiaTheme="minorHAnsi"/>
      <w:color w:val="000000"/>
      <w:sz w:val="24"/>
      <w:szCs w:val="24"/>
      <w:lang w:val="ru-RU" w:eastAsia="en-US" w:bidi="ar-SA"/>
    </w:rPr>
  </w:style>
  <w:style w:type="character" w:customStyle="1" w:styleId="37">
    <w:name w:val="Заголовок 1 Знак"/>
    <w:basedOn w:val="5"/>
    <w:link w:val="2"/>
    <w:uiPriority w:val="0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customStyle="1" w:styleId="38">
    <w:name w:val="Основной текст с отступом 2 Знак"/>
    <w:basedOn w:val="5"/>
    <w:link w:val="13"/>
    <w:semiHidden/>
    <w:uiPriority w:val="0"/>
  </w:style>
  <w:style w:type="character" w:customStyle="1" w:styleId="39">
    <w:name w:val="Без интервала Знак"/>
    <w:link w:val="26"/>
    <w:locked/>
    <w:uiPriority w:val="1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customStyle="1" w:styleId="40">
    <w:name w:val="Стиль1"/>
    <w:basedOn w:val="1"/>
    <w:qFormat/>
    <w:uiPriority w:val="0"/>
    <w:rPr>
      <w:rFonts w:ascii="Times New Roman" w:hAnsi="Times New Roman" w:eastAsiaTheme="minorEastAsia"/>
      <w:color w:val="000000" w:themeColor="text1"/>
      <w:sz w:val="28"/>
      <w:lang w:eastAsia="ru-RU"/>
      <w14:textFill>
        <w14:solidFill>
          <w14:schemeClr w14:val="tx1"/>
        </w14:solidFill>
      </w14:textFill>
    </w:rPr>
  </w:style>
  <w:style w:type="character" w:customStyle="1" w:styleId="41">
    <w:name w:val="Текст выноски Знак"/>
    <w:basedOn w:val="5"/>
    <w:link w:val="8"/>
    <w:semiHidden/>
    <w:uiPriority w:val="0"/>
    <w:rPr>
      <w:rFonts w:ascii="Segoe UI" w:hAnsi="Segoe UI" w:cs="Segoe UI"/>
      <w:sz w:val="18"/>
      <w:szCs w:val="18"/>
    </w:rPr>
  </w:style>
  <w:style w:type="paragraph" w:customStyle="1" w:styleId="42">
    <w:name w:val="Абзац списка1"/>
    <w:basedOn w:val="1"/>
    <w:uiPriority w:val="0"/>
    <w:pPr>
      <w:ind w:left="720"/>
      <w:contextualSpacing/>
    </w:pPr>
    <w:rPr>
      <w:rFonts w:ascii="Calibri" w:hAnsi="Calibri" w:eastAsia="Times New Roman" w:cs="Times New Roman"/>
    </w:rPr>
  </w:style>
  <w:style w:type="paragraph" w:customStyle="1" w:styleId="43">
    <w:name w:val="Без интервала1"/>
    <w:link w:val="44"/>
    <w:qFormat/>
    <w:uiPriority w:val="0"/>
    <w:pPr>
      <w:spacing w:after="200" w:line="276" w:lineRule="auto"/>
    </w:pPr>
    <w:rPr>
      <w:rFonts w:ascii="Times New Roman" w:hAnsi="Times New Roman" w:eastAsia="Calibri" w:cs="Times New Roman"/>
      <w:sz w:val="24"/>
      <w:szCs w:val="20"/>
      <w:lang w:val="ru-RU" w:eastAsia="ru-RU" w:bidi="ar-SA"/>
    </w:rPr>
  </w:style>
  <w:style w:type="character" w:customStyle="1" w:styleId="44">
    <w:name w:val="No Spacing Char"/>
    <w:link w:val="43"/>
    <w:locked/>
    <w:uiPriority w:val="0"/>
    <w:rPr>
      <w:rFonts w:ascii="Times New Roman" w:hAnsi="Times New Roman" w:eastAsia="Calibri" w:cs="Times New Roman"/>
      <w:sz w:val="24"/>
      <w:szCs w:val="20"/>
      <w:lang w:eastAsia="ru-RU"/>
    </w:rPr>
  </w:style>
  <w:style w:type="paragraph" w:customStyle="1" w:styleId="45">
    <w:name w:val="Table Paragraph"/>
    <w:basedOn w:val="1"/>
    <w:qFormat/>
    <w:uiPriority w:val="1"/>
    <w:pPr>
      <w:widowControl w:val="0"/>
      <w:autoSpaceDE w:val="0"/>
      <w:autoSpaceDN w:val="0"/>
      <w:spacing w:after="0" w:line="240" w:lineRule="auto"/>
    </w:pPr>
    <w:rPr>
      <w:rFonts w:ascii="Times New Roman" w:hAnsi="Times New Roman" w:eastAsia="Times New Roman" w:cs="Times New Roman"/>
      <w:lang w:eastAsia="ru-RU" w:bidi="ru-RU"/>
    </w:rPr>
  </w:style>
  <w:style w:type="table" w:customStyle="1" w:styleId="46">
    <w:name w:val="Table Normal"/>
    <w:semiHidden/>
    <w:unhideWhenUsed/>
    <w:qFormat/>
    <w:uiPriority w:val="2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47">
    <w:name w:val="dash041e_0431_044b_0447_043d_044b_0439__char"/>
    <w:basedOn w:val="5"/>
    <w:uiPriority w:val="0"/>
  </w:style>
  <w:style w:type="character" w:customStyle="1" w:styleId="48">
    <w:name w:val="dash041e_0431_044b_0447_043d_0430_044f_0020_0442_0430_0431_043b_0438_0446_0430__char"/>
    <w:basedOn w:val="5"/>
    <w:uiPriority w:val="0"/>
  </w:style>
  <w:style w:type="paragraph" w:customStyle="1" w:styleId="49">
    <w:name w:val="dash041e_0431_044b_0447_043d_044b_0439"/>
    <w:basedOn w:val="1"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customStyle="1" w:styleId="50">
    <w:name w:val="Абзац списка Знак"/>
    <w:link w:val="21"/>
    <w:uiPriority w:val="34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CC201A-AA95-494B-AFF6-8FC65970BEF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10</Pages>
  <Words>2560</Words>
  <Characters>14595</Characters>
  <Lines>121</Lines>
  <Paragraphs>34</Paragraphs>
  <TotalTime>64</TotalTime>
  <ScaleCrop>false</ScaleCrop>
  <LinksUpToDate>false</LinksUpToDate>
  <CharactersWithSpaces>17121</CharactersWithSpaces>
  <Application>WPS Office_12.2.0.20795_F1E327BC-269C-435d-A152-05C5408002CA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2026-01-08T09:02:00Z</dcterms:created>
  <dc:creator>Admin</dc:creator>
  <cp:lastModifiedBy>Элемент</cp:lastModifiedBy>
  <cp:lastPrinted>2026-06-08T01:58:49Z</cp:lastPrinted>
  <dcterms:modified xsi:type="dcterms:W3CDTF">2026-06-08T02:02:33Z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1049-12.2.0.20795</vt:lpwstr>
  </property>
  <property fmtid="{D5CDD505-2E9C-101B-9397-08002B2CF9AE}" pid="3" name="ICV">
    <vt:lpwstr>9E4561CE050549E5AE5D9B67096538E2_12</vt:lpwstr>
  </property>
</Properties>
</file>